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370"/>
        <w:gridCol w:w="5987"/>
      </w:tblGrid>
      <w:tr w:rsidR="00306C4E" w:rsidRPr="00E45408" w:rsidTr="00E01297">
        <w:trPr>
          <w:jc w:val="center"/>
        </w:trPr>
        <w:tc>
          <w:tcPr>
            <w:tcW w:w="3437" w:type="dxa"/>
          </w:tcPr>
          <w:p w:rsidR="00F23324" w:rsidRPr="00E45408" w:rsidRDefault="00F23324" w:rsidP="009D6260">
            <w:pPr>
              <w:jc w:val="center"/>
              <w:rPr>
                <w:b/>
                <w:noProof/>
                <w:color w:val="000000" w:themeColor="text1"/>
                <w:sz w:val="26"/>
                <w:lang w:val="pt-BR"/>
              </w:rPr>
            </w:pPr>
            <w:bookmarkStart w:id="0" w:name="_GoBack"/>
            <w:bookmarkEnd w:id="0"/>
            <w:r w:rsidRPr="00306C4E">
              <w:rPr>
                <w:color w:val="000000" w:themeColor="text1"/>
                <w:sz w:val="26"/>
                <w:lang w:val="pt-BR"/>
              </w:rPr>
              <w:br w:type="page"/>
            </w:r>
            <w:r w:rsidRPr="00E45408">
              <w:rPr>
                <w:b/>
                <w:noProof/>
                <w:color w:val="000000" w:themeColor="text1"/>
                <w:sz w:val="26"/>
                <w:lang w:val="pt-BR"/>
              </w:rPr>
              <w:t>HỘI ĐỒNG NHÂN DÂN</w:t>
            </w:r>
          </w:p>
          <w:p w:rsidR="00F23324" w:rsidRPr="00E45408" w:rsidRDefault="00F23324" w:rsidP="00CF6405">
            <w:pPr>
              <w:jc w:val="center"/>
              <w:rPr>
                <w:b/>
                <w:noProof/>
                <w:color w:val="000000" w:themeColor="text1"/>
                <w:sz w:val="26"/>
                <w:lang w:val="pt-BR"/>
              </w:rPr>
            </w:pPr>
            <w:r w:rsidRPr="00E45408">
              <w:rPr>
                <w:b/>
                <w:noProof/>
                <w:color w:val="000000" w:themeColor="text1"/>
                <w:sz w:val="26"/>
                <w:lang w:val="pt-BR"/>
              </w:rPr>
              <w:t xml:space="preserve">TỈNH </w:t>
            </w:r>
            <w:r w:rsidR="00A760EF" w:rsidRPr="00E45408">
              <w:rPr>
                <w:b/>
                <w:noProof/>
                <w:color w:val="000000" w:themeColor="text1"/>
                <w:sz w:val="26"/>
                <w:lang w:val="pt-BR"/>
              </w:rPr>
              <w:t>HÀ</w:t>
            </w:r>
            <w:r w:rsidR="00CF6405">
              <w:rPr>
                <w:b/>
                <w:noProof/>
                <w:color w:val="000000" w:themeColor="text1"/>
                <w:sz w:val="26"/>
                <w:lang w:val="pt-BR"/>
              </w:rPr>
              <w:t xml:space="preserve"> </w:t>
            </w:r>
            <w:r w:rsidR="003C053D">
              <w:rPr>
                <w:b/>
                <w:noProof/>
                <w:color w:val="000000" w:themeColor="text1"/>
                <w:sz w:val="26"/>
                <w:lang w:val="pt-BR"/>
              </w:rPr>
              <w:t>NAM</w:t>
            </w:r>
          </w:p>
        </w:tc>
        <w:tc>
          <w:tcPr>
            <w:tcW w:w="6325" w:type="dxa"/>
          </w:tcPr>
          <w:p w:rsidR="00F23324" w:rsidRPr="00E45408" w:rsidRDefault="00F23324" w:rsidP="009D6260">
            <w:pPr>
              <w:jc w:val="center"/>
              <w:rPr>
                <w:b/>
                <w:color w:val="000000" w:themeColor="text1"/>
                <w:sz w:val="26"/>
                <w:lang w:val="pt-BR"/>
              </w:rPr>
            </w:pPr>
            <w:r w:rsidRPr="00E45408">
              <w:rPr>
                <w:b/>
                <w:color w:val="000000" w:themeColor="text1"/>
                <w:sz w:val="26"/>
                <w:lang w:val="pt-BR"/>
              </w:rPr>
              <w:t>CỘNG HÒA XÃ HỘI CHỦ NGHĨA VIỆT NAM</w:t>
            </w:r>
          </w:p>
          <w:p w:rsidR="00F23324" w:rsidRPr="00E45408" w:rsidRDefault="00F23324" w:rsidP="009D6260">
            <w:pPr>
              <w:jc w:val="center"/>
              <w:rPr>
                <w:b/>
                <w:color w:val="000000" w:themeColor="text1"/>
                <w:sz w:val="26"/>
                <w:lang w:val="pt-BR"/>
              </w:rPr>
            </w:pPr>
            <w:r w:rsidRPr="00E45408">
              <w:rPr>
                <w:b/>
                <w:color w:val="000000" w:themeColor="text1"/>
                <w:sz w:val="26"/>
                <w:lang w:val="pt-BR"/>
              </w:rPr>
              <w:t>Độc lập - Tự do - Hạnh phúc</w:t>
            </w:r>
          </w:p>
        </w:tc>
      </w:tr>
      <w:tr w:rsidR="00306C4E" w:rsidRPr="00E45408" w:rsidTr="00E01297">
        <w:trPr>
          <w:jc w:val="center"/>
        </w:trPr>
        <w:tc>
          <w:tcPr>
            <w:tcW w:w="3437" w:type="dxa"/>
          </w:tcPr>
          <w:p w:rsidR="005B41C2" w:rsidRPr="00E45408" w:rsidRDefault="00A56228" w:rsidP="007F7F29">
            <w:pPr>
              <w:spacing w:before="120"/>
              <w:jc w:val="center"/>
              <w:rPr>
                <w:color w:val="000000" w:themeColor="text1"/>
                <w:lang w:val="pt-BR"/>
              </w:rPr>
            </w:pPr>
            <w:r>
              <w:rPr>
                <w:noProof/>
                <w:color w:val="000000" w:themeColor="text1"/>
                <w:sz w:val="26"/>
              </w:rPr>
              <mc:AlternateContent>
                <mc:Choice Requires="wps">
                  <w:drawing>
                    <wp:anchor distT="4294967292" distB="4294967292" distL="114300" distR="114300" simplePos="0" relativeHeight="251655680" behindDoc="0" locked="0" layoutInCell="1" allowOverlap="1">
                      <wp:simplePos x="0" y="0"/>
                      <wp:positionH relativeFrom="margin">
                        <wp:align>center</wp:align>
                      </wp:positionH>
                      <wp:positionV relativeFrom="paragraph">
                        <wp:posOffset>20954</wp:posOffset>
                      </wp:positionV>
                      <wp:extent cx="1080135" cy="0"/>
                      <wp:effectExtent l="0" t="0" r="5715"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D75D"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n&#10;0tZpGAIAADIEAAAOAAAAAAAAAAAAAAAAAC4CAABkcnMvZTJvRG9jLnhtbFBLAQItABQABgAIAAAA&#10;IQBRY4WX2QAAAAQBAAAPAAAAAAAAAAAAAAAAAHIEAABkcnMvZG93bnJldi54bWxQSwUGAAAAAAQA&#10;BADzAAAAeAUAAAAA&#10;">
                      <w10:wrap anchorx="margin"/>
                    </v:line>
                  </w:pict>
                </mc:Fallback>
              </mc:AlternateContent>
            </w:r>
            <w:r w:rsidR="005B41C2" w:rsidRPr="00E45408">
              <w:rPr>
                <w:bCs/>
                <w:iCs/>
                <w:color w:val="000000" w:themeColor="text1"/>
                <w:sz w:val="26"/>
              </w:rPr>
              <w:t>Số:</w:t>
            </w:r>
            <w:r w:rsidR="009D455D" w:rsidRPr="00E45408">
              <w:rPr>
                <w:bCs/>
                <w:iCs/>
                <w:color w:val="000000" w:themeColor="text1"/>
                <w:sz w:val="26"/>
              </w:rPr>
              <w:t>……../202</w:t>
            </w:r>
            <w:r w:rsidR="007F7F29" w:rsidRPr="00E45408">
              <w:rPr>
                <w:bCs/>
                <w:iCs/>
                <w:color w:val="000000" w:themeColor="text1"/>
                <w:sz w:val="26"/>
              </w:rPr>
              <w:t>4</w:t>
            </w:r>
            <w:r w:rsidR="005B41C2" w:rsidRPr="00E45408">
              <w:rPr>
                <w:bCs/>
                <w:iCs/>
                <w:color w:val="000000" w:themeColor="text1"/>
                <w:sz w:val="26"/>
              </w:rPr>
              <w:t>/NQ-HĐND</w:t>
            </w:r>
          </w:p>
        </w:tc>
        <w:tc>
          <w:tcPr>
            <w:tcW w:w="6325" w:type="dxa"/>
          </w:tcPr>
          <w:p w:rsidR="005B41C2" w:rsidRPr="00E45408" w:rsidRDefault="00A56228" w:rsidP="003C053D">
            <w:pPr>
              <w:spacing w:before="120"/>
              <w:jc w:val="center"/>
              <w:rPr>
                <w:b/>
                <w:color w:val="000000" w:themeColor="text1"/>
                <w:lang w:val="pt-BR"/>
              </w:rPr>
            </w:pPr>
            <w:r>
              <w:rPr>
                <w:noProof/>
                <w:color w:val="000000" w:themeColor="text1"/>
              </w:rPr>
              <mc:AlternateContent>
                <mc:Choice Requires="wps">
                  <w:drawing>
                    <wp:anchor distT="4294967292" distB="4294967292" distL="114300" distR="114300" simplePos="0" relativeHeight="251659776" behindDoc="0" locked="0" layoutInCell="1" allowOverlap="1">
                      <wp:simplePos x="0" y="0"/>
                      <wp:positionH relativeFrom="margin">
                        <wp:align>center</wp:align>
                      </wp:positionH>
                      <wp:positionV relativeFrom="paragraph">
                        <wp:posOffset>29844</wp:posOffset>
                      </wp:positionV>
                      <wp:extent cx="1800225" cy="0"/>
                      <wp:effectExtent l="0" t="0" r="9525"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B60D"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">
                      <w10:wrap anchorx="margin"/>
                    </v:line>
                  </w:pict>
                </mc:Fallback>
              </mc:AlternateContent>
            </w:r>
            <w:r w:rsidR="00A760EF" w:rsidRPr="00E45408">
              <w:rPr>
                <w:i/>
                <w:color w:val="000000" w:themeColor="text1"/>
                <w:lang w:val="pt-BR"/>
              </w:rPr>
              <w:t xml:space="preserve">Hà </w:t>
            </w:r>
            <w:r w:rsidR="003C053D">
              <w:rPr>
                <w:i/>
                <w:color w:val="000000" w:themeColor="text1"/>
                <w:lang w:val="pt-BR"/>
              </w:rPr>
              <w:t>Nam</w:t>
            </w:r>
            <w:r w:rsidR="00EF5594" w:rsidRPr="00E45408">
              <w:rPr>
                <w:i/>
                <w:color w:val="000000" w:themeColor="text1"/>
                <w:lang w:val="pt-BR"/>
              </w:rPr>
              <w:t>, ngày … tháng</w:t>
            </w:r>
            <w:r w:rsidR="003C053D">
              <w:rPr>
                <w:i/>
                <w:color w:val="000000" w:themeColor="text1"/>
                <w:lang w:val="pt-BR"/>
              </w:rPr>
              <w:t xml:space="preserve"> ....</w:t>
            </w:r>
            <w:r w:rsidR="005B41C2" w:rsidRPr="00E45408">
              <w:rPr>
                <w:i/>
                <w:color w:val="000000" w:themeColor="text1"/>
                <w:lang w:val="pt-BR"/>
              </w:rPr>
              <w:t xml:space="preserve"> năm 20</w:t>
            </w:r>
            <w:r w:rsidR="00B46AB3" w:rsidRPr="00E45408">
              <w:rPr>
                <w:i/>
                <w:color w:val="000000" w:themeColor="text1"/>
                <w:lang w:val="pt-BR"/>
              </w:rPr>
              <w:t>2</w:t>
            </w:r>
            <w:r w:rsidR="00137301" w:rsidRPr="00E45408">
              <w:rPr>
                <w:i/>
                <w:color w:val="000000" w:themeColor="text1"/>
                <w:lang w:val="pt-BR"/>
              </w:rPr>
              <w:t>4</w:t>
            </w:r>
          </w:p>
        </w:tc>
      </w:tr>
      <w:tr w:rsidR="005B41C2" w:rsidRPr="00E45408" w:rsidTr="00E01297">
        <w:trPr>
          <w:jc w:val="center"/>
        </w:trPr>
        <w:tc>
          <w:tcPr>
            <w:tcW w:w="3437" w:type="dxa"/>
          </w:tcPr>
          <w:p w:rsidR="00B46AB3" w:rsidRPr="00E45408" w:rsidRDefault="00A56228" w:rsidP="00B46AB3">
            <w:pPr>
              <w:rPr>
                <w:color w:val="000000" w:themeColor="text1"/>
                <w:lang w:val="pt-BR"/>
              </w:rPr>
            </w:pPr>
            <w:r>
              <w:rPr>
                <w:noProof/>
                <w:color w:val="000000" w:themeColor="text1"/>
              </w:rPr>
              <mc:AlternateContent>
                <mc:Choice Requires="wps">
                  <w:drawing>
                    <wp:anchor distT="0" distB="0" distL="114300" distR="114300" simplePos="0" relativeHeight="251664896" behindDoc="0" locked="0" layoutInCell="1" allowOverlap="1">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166B" w:rsidRPr="00B46AB3" w:rsidRDefault="00B5166B"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" fillcolor="white [3201]" strokecolor="black [3213]" strokeweight="1pt">
                      <v:path arrowok="t"/>
                      <v:textbox>
                        <w:txbxContent>
                          <w:p w:rsidR="00B5166B" w:rsidRPr="00B46AB3" w:rsidRDefault="00B5166B"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rsidR="005B41C2" w:rsidRPr="00E45408" w:rsidRDefault="005B41C2" w:rsidP="009D6260">
            <w:pPr>
              <w:jc w:val="center"/>
              <w:rPr>
                <w:b/>
                <w:color w:val="000000" w:themeColor="text1"/>
                <w:lang w:val="pt-BR"/>
              </w:rPr>
            </w:pPr>
          </w:p>
        </w:tc>
      </w:tr>
    </w:tbl>
    <w:p w:rsidR="0086782C" w:rsidRPr="00E45408" w:rsidRDefault="0086782C" w:rsidP="00932AE1">
      <w:pPr>
        <w:spacing w:before="240"/>
        <w:rPr>
          <w:b/>
          <w:color w:val="000000" w:themeColor="text1"/>
          <w:lang w:val="pt-BR"/>
        </w:rPr>
      </w:pPr>
    </w:p>
    <w:p w:rsidR="00F23324" w:rsidRPr="00E45408" w:rsidRDefault="00F23324" w:rsidP="009D6260">
      <w:pPr>
        <w:spacing w:before="240"/>
        <w:jc w:val="center"/>
        <w:rPr>
          <w:color w:val="000000" w:themeColor="text1"/>
          <w:lang w:val="pt-BR"/>
        </w:rPr>
      </w:pPr>
      <w:r w:rsidRPr="00E45408">
        <w:rPr>
          <w:b/>
          <w:color w:val="000000" w:themeColor="text1"/>
          <w:lang w:val="pt-BR"/>
        </w:rPr>
        <w:t>NGHỊ QUYẾT</w:t>
      </w:r>
    </w:p>
    <w:p w:rsidR="003C053D" w:rsidRDefault="003C053D" w:rsidP="00E01297">
      <w:pPr>
        <w:spacing w:before="240"/>
        <w:jc w:val="center"/>
        <w:rPr>
          <w:b/>
          <w:color w:val="000000"/>
        </w:rPr>
      </w:pPr>
      <w:r w:rsidRPr="00EF4577">
        <w:rPr>
          <w:b/>
          <w:color w:val="000000"/>
          <w:highlight w:val="white"/>
        </w:rPr>
        <w:t xml:space="preserve">Nghị quyết </w:t>
      </w:r>
      <w:r w:rsidRPr="00EF4577">
        <w:rPr>
          <w:b/>
          <w:color w:val="000000"/>
          <w:shd w:val="clear" w:color="auto" w:fill="FFFFFF"/>
        </w:rPr>
        <w:t>quy định thẩm quyền quyết định phê duyệt nhiệm vụ và dự toán kinh phí thực hiện mua sắm tài sản, trang thiết bị</w:t>
      </w:r>
      <w:r w:rsidRPr="00EF4577">
        <w:rPr>
          <w:b/>
          <w:color w:val="000000"/>
          <w:highlight w:val="white"/>
        </w:rPr>
        <w:t xml:space="preserve">; </w:t>
      </w:r>
      <w:r w:rsidRPr="00EF4577">
        <w:rPr>
          <w:b/>
          <w:color w:val="000000"/>
          <w:shd w:val="clear" w:color="auto" w:fill="FFFFFF"/>
        </w:rPr>
        <w:t>quy định phân cấp thẩm quyền quyết định phê duyệt nhiệm vụ và kinh phí thực hiện cải tạo, nâng cấp, mở rộng, xây dựng mới hạng mục công trình trong các dự án đã đầu tư xây dựng của cơ quan, đơn vị </w:t>
      </w:r>
      <w:r w:rsidRPr="00EF4577">
        <w:rPr>
          <w:b/>
          <w:color w:val="000000"/>
          <w:highlight w:val="white"/>
        </w:rPr>
        <w:t xml:space="preserve">thuộc </w:t>
      </w:r>
      <w:r w:rsidRPr="00EF4577">
        <w:rPr>
          <w:b/>
          <w:color w:val="000000"/>
        </w:rPr>
        <w:t xml:space="preserve"> </w:t>
      </w:r>
      <w:r w:rsidRPr="00EF4577">
        <w:rPr>
          <w:b/>
          <w:color w:val="000000"/>
          <w:highlight w:val="white"/>
        </w:rPr>
        <w:t>phạm vi quản lý của tỉnh Hà Nam</w:t>
      </w:r>
    </w:p>
    <w:p w:rsidR="003C053D" w:rsidRDefault="009B44F1" w:rsidP="00E01297">
      <w:pPr>
        <w:spacing w:before="240"/>
        <w:jc w:val="center"/>
        <w:rPr>
          <w:b/>
          <w:color w:val="000000"/>
        </w:rPr>
      </w:pPr>
      <w:r w:rsidRPr="007E0988">
        <w:rPr>
          <w:noProof/>
        </w:rPr>
        <mc:AlternateContent>
          <mc:Choice Requires="wps">
            <w:drawing>
              <wp:anchor distT="0" distB="0" distL="114300" distR="114300" simplePos="0" relativeHeight="251666944" behindDoc="0" locked="0" layoutInCell="1" allowOverlap="1" wp14:anchorId="7F0E2320" wp14:editId="5C668094">
                <wp:simplePos x="0" y="0"/>
                <wp:positionH relativeFrom="column">
                  <wp:posOffset>2132045</wp:posOffset>
                </wp:positionH>
                <wp:positionV relativeFrom="paragraph">
                  <wp:posOffset>157986</wp:posOffset>
                </wp:positionV>
                <wp:extent cx="12801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280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8F0A45E" id="Straight Connector 3"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9pt,12.45pt" to="26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"/>
            </w:pict>
          </mc:Fallback>
        </mc:AlternateContent>
      </w:r>
    </w:p>
    <w:p w:rsidR="009B44F1" w:rsidRPr="007E0988" w:rsidRDefault="009B44F1" w:rsidP="009B44F1">
      <w:pPr>
        <w:widowControl w:val="0"/>
        <w:jc w:val="center"/>
        <w:rPr>
          <w:b/>
          <w:bCs/>
        </w:rPr>
      </w:pPr>
      <w:r w:rsidRPr="007E0988">
        <w:rPr>
          <w:b/>
          <w:bCs/>
        </w:rPr>
        <w:t xml:space="preserve">HỘI ĐỒNG NHÂN DÂN TỈNH HÀ NAM </w:t>
      </w:r>
    </w:p>
    <w:p w:rsidR="009B44F1" w:rsidRPr="007E0988" w:rsidRDefault="009B44F1" w:rsidP="009B44F1">
      <w:pPr>
        <w:widowControl w:val="0"/>
        <w:jc w:val="center"/>
        <w:rPr>
          <w:b/>
          <w:bCs/>
        </w:rPr>
      </w:pPr>
      <w:r w:rsidRPr="007E0988">
        <w:rPr>
          <w:b/>
          <w:bCs/>
        </w:rPr>
        <w:t>KHÓA XIX, KỲ HỌP THỨ.................</w:t>
      </w:r>
    </w:p>
    <w:p w:rsidR="009B44F1" w:rsidRPr="007E0988" w:rsidRDefault="009B44F1" w:rsidP="009B44F1">
      <w:pPr>
        <w:widowControl w:val="0"/>
        <w:jc w:val="center"/>
        <w:rPr>
          <w:b/>
          <w:bCs/>
          <w:sz w:val="12"/>
          <w:szCs w:val="12"/>
        </w:rPr>
      </w:pPr>
    </w:p>
    <w:p w:rsidR="006003B3" w:rsidRPr="00E45408" w:rsidRDefault="006003B3" w:rsidP="00440D27">
      <w:pPr>
        <w:spacing w:after="120"/>
        <w:jc w:val="both"/>
        <w:rPr>
          <w:color w:val="000000" w:themeColor="text1"/>
          <w:lang w:val="pt-BR"/>
        </w:rPr>
      </w:pPr>
    </w:p>
    <w:p w:rsidR="00825631" w:rsidRPr="00E45408" w:rsidRDefault="00825631" w:rsidP="00E45408">
      <w:pPr>
        <w:shd w:val="clear" w:color="auto" w:fill="FFFFFF"/>
        <w:spacing w:before="60" w:after="60"/>
        <w:ind w:firstLine="567"/>
        <w:jc w:val="both"/>
        <w:rPr>
          <w:i/>
          <w:iCs/>
          <w:color w:val="000000" w:themeColor="text1"/>
          <w:lang w:val="pt-BR" w:eastAsia="vi-VN"/>
        </w:rPr>
      </w:pPr>
      <w:r w:rsidRPr="00E45408">
        <w:rPr>
          <w:i/>
          <w:iCs/>
          <w:color w:val="000000" w:themeColor="text1"/>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40D27" w:rsidRDefault="00440D27" w:rsidP="00E45408">
      <w:pPr>
        <w:shd w:val="clear" w:color="auto" w:fill="FFFFFF"/>
        <w:spacing w:before="60" w:after="60"/>
        <w:ind w:firstLine="567"/>
        <w:jc w:val="both"/>
        <w:rPr>
          <w:i/>
          <w:color w:val="000000" w:themeColor="text1"/>
        </w:rPr>
      </w:pPr>
      <w:r w:rsidRPr="00E45408">
        <w:rPr>
          <w:i/>
          <w:color w:val="000000" w:themeColor="text1"/>
        </w:rPr>
        <w:t>Căn cứ Luật Ban hành văn bản quy phạm pháp luật năm 2015, Luật sửa đổi, bổ sung một số điều của Luật Ban hành văn bản quy phạm pháp luật năm 2020</w:t>
      </w:r>
      <w:r w:rsidR="00DB61F4" w:rsidRPr="00E45408">
        <w:rPr>
          <w:i/>
          <w:color w:val="000000" w:themeColor="text1"/>
        </w:rPr>
        <w:t>;</w:t>
      </w:r>
    </w:p>
    <w:p w:rsidR="009B44F1" w:rsidRPr="00E45408" w:rsidRDefault="009B44F1" w:rsidP="00E45408">
      <w:pPr>
        <w:shd w:val="clear" w:color="auto" w:fill="FFFFFF"/>
        <w:spacing w:before="60" w:after="60"/>
        <w:ind w:firstLine="567"/>
        <w:jc w:val="both"/>
        <w:rPr>
          <w:i/>
          <w:color w:val="000000" w:themeColor="text1"/>
        </w:rPr>
      </w:pPr>
      <w:r w:rsidRPr="007E0988">
        <w:rPr>
          <w:i/>
          <w:lang w:val="nb-NO"/>
        </w:rPr>
        <w:t>Căn cứ Luật Ngân sách Nhà nước ngày 25 tháng 6 năm 2015;</w:t>
      </w:r>
    </w:p>
    <w:p w:rsidR="00DB61F4" w:rsidRPr="00E45408" w:rsidRDefault="00DB61F4" w:rsidP="00E45408">
      <w:pPr>
        <w:shd w:val="clear" w:color="auto" w:fill="FFFFFF"/>
        <w:spacing w:before="60" w:after="60"/>
        <w:ind w:firstLine="567"/>
        <w:jc w:val="both"/>
        <w:rPr>
          <w:i/>
          <w:iCs/>
          <w:color w:val="000000" w:themeColor="text1"/>
          <w:lang w:val="pt-BR" w:eastAsia="vi-VN"/>
        </w:rPr>
      </w:pPr>
      <w:r w:rsidRPr="00E45408">
        <w:rPr>
          <w:i/>
          <w:color w:val="000000" w:themeColor="text1"/>
        </w:rPr>
        <w:t>Luật Quản lý, sử dụng tài sản công 2017;</w:t>
      </w:r>
    </w:p>
    <w:p w:rsidR="00825631" w:rsidRPr="00E45408" w:rsidRDefault="00825631" w:rsidP="00E45408">
      <w:pPr>
        <w:shd w:val="clear" w:color="auto" w:fill="FFFFFF"/>
        <w:spacing w:before="60" w:after="60"/>
        <w:ind w:firstLine="567"/>
        <w:jc w:val="both"/>
        <w:rPr>
          <w:i/>
          <w:iCs/>
          <w:color w:val="000000" w:themeColor="text1"/>
          <w:lang w:val="pt-BR" w:eastAsia="vi-VN"/>
        </w:rPr>
      </w:pPr>
      <w:r w:rsidRPr="00E45408">
        <w:rPr>
          <w:i/>
          <w:iCs/>
          <w:color w:val="000000" w:themeColor="text1"/>
          <w:lang w:val="pt-BR" w:eastAsia="vi-VN"/>
        </w:rPr>
        <w:t>Căn cứ </w:t>
      </w:r>
      <w:r w:rsidR="00440D27" w:rsidRPr="00E45408">
        <w:rPr>
          <w:i/>
          <w:color w:val="000000" w:themeColor="text1"/>
        </w:rPr>
        <w:t xml:space="preserve">Nghị định số 138/2024/NĐ-CP ngày 24/10/2024 của Chính phủ </w:t>
      </w:r>
      <w:r w:rsidR="00440D27" w:rsidRPr="00E45408">
        <w:rPr>
          <w:i/>
          <w:iCs/>
          <w:color w:val="000000" w:themeColor="text1"/>
          <w:shd w:val="clear" w:color="auto" w:fill="FFFFFF"/>
        </w:rPr>
        <w:t>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Pr="00E45408">
        <w:rPr>
          <w:i/>
          <w:iCs/>
          <w:color w:val="000000" w:themeColor="text1"/>
          <w:lang w:val="pt-BR" w:eastAsia="vi-VN"/>
        </w:rPr>
        <w:t>;</w:t>
      </w:r>
    </w:p>
    <w:p w:rsidR="009B44F1" w:rsidRPr="007E0988" w:rsidRDefault="009B44F1" w:rsidP="009B44F1">
      <w:pPr>
        <w:widowControl w:val="0"/>
        <w:spacing w:before="120"/>
        <w:ind w:firstLine="709"/>
        <w:jc w:val="both"/>
        <w:rPr>
          <w:i/>
        </w:rPr>
      </w:pPr>
      <w:r w:rsidRPr="007E0988">
        <w:rPr>
          <w:i/>
        </w:rPr>
        <w:t xml:space="preserve">Xét Tờ trình số…./TTr-UBND ngày…tháng….năm 2024 của Ủy ban nhân dân tỉnh về việc đề nghị ban hành </w:t>
      </w:r>
      <w:r w:rsidRPr="009B44F1">
        <w:rPr>
          <w:i/>
          <w:color w:val="000000"/>
          <w:highlight w:val="white"/>
        </w:rPr>
        <w:t xml:space="preserve">Nghị quyết </w:t>
      </w:r>
      <w:r w:rsidRPr="009B44F1">
        <w:rPr>
          <w:i/>
          <w:color w:val="000000"/>
          <w:shd w:val="clear" w:color="auto" w:fill="FFFFFF"/>
        </w:rPr>
        <w:t>quy định thẩm quyền quyết định phê duyệt nhiệm vụ và dự toán kinh phí thực hiện mua sắm tài sản, trang thiết bị</w:t>
      </w:r>
      <w:r w:rsidRPr="009B44F1">
        <w:rPr>
          <w:i/>
          <w:color w:val="000000"/>
          <w:highlight w:val="white"/>
        </w:rPr>
        <w:t xml:space="preserve">; </w:t>
      </w:r>
      <w:r w:rsidRPr="009B44F1">
        <w:rPr>
          <w:i/>
          <w:color w:val="000000"/>
          <w:shd w:val="clear" w:color="auto" w:fill="FFFFFF"/>
        </w:rPr>
        <w:t>quy định phân cấp thẩm quyền quyết định phê duyệt nhiệm vụ và kinh phí thực hiện cải tạo, nâng cấp, mở rộng, xây dựng mới hạng mục công trình trong các dự án đã đầu tư xây dựng của cơ quan, đơn vị </w:t>
      </w:r>
      <w:r w:rsidRPr="009B44F1">
        <w:rPr>
          <w:i/>
          <w:color w:val="000000"/>
          <w:highlight w:val="white"/>
        </w:rPr>
        <w:t xml:space="preserve">thuộc </w:t>
      </w:r>
      <w:r w:rsidRPr="009B44F1">
        <w:rPr>
          <w:i/>
          <w:color w:val="000000"/>
        </w:rPr>
        <w:t xml:space="preserve"> </w:t>
      </w:r>
      <w:r w:rsidRPr="009B44F1">
        <w:rPr>
          <w:i/>
          <w:color w:val="000000"/>
          <w:highlight w:val="white"/>
        </w:rPr>
        <w:t>phạm vi quản lý của tỉnh Hà Nam</w:t>
      </w:r>
      <w:r w:rsidRPr="009B44F1">
        <w:rPr>
          <w:i/>
          <w:iCs/>
        </w:rPr>
        <w:t>;</w:t>
      </w:r>
      <w:r w:rsidRPr="009B44F1">
        <w:rPr>
          <w:i/>
        </w:rPr>
        <w:t xml:space="preserve"> B</w:t>
      </w:r>
      <w:r w:rsidRPr="007E0988">
        <w:rPr>
          <w:i/>
        </w:rPr>
        <w:t>áo cáo thẩm tra số…/BC-HĐND ngày…tháng…năm 2024 của Ban Kinh tế - Ngân sách Hội đồng nhân dân tỉnh; ý kiến thảo luận, thống nhất của các đại biểu Hội đồng nhân dân tỉnh tại kỳ họp.</w:t>
      </w:r>
    </w:p>
    <w:p w:rsidR="0027055C" w:rsidRPr="00E45408" w:rsidRDefault="0027055C" w:rsidP="00E45408">
      <w:pPr>
        <w:spacing w:before="60" w:after="60"/>
        <w:rPr>
          <w:b/>
          <w:i/>
          <w:color w:val="000000" w:themeColor="text1"/>
          <w:sz w:val="27"/>
          <w:szCs w:val="27"/>
          <w:lang w:val="pt-BR"/>
        </w:rPr>
      </w:pPr>
    </w:p>
    <w:p w:rsidR="00137301" w:rsidRPr="00E45408" w:rsidRDefault="00F23324" w:rsidP="00E45408">
      <w:pPr>
        <w:spacing w:before="60" w:after="60"/>
        <w:jc w:val="center"/>
        <w:rPr>
          <w:b/>
          <w:color w:val="000000" w:themeColor="text1"/>
          <w:lang w:val="pt-BR"/>
        </w:rPr>
      </w:pPr>
      <w:r w:rsidRPr="00E45408">
        <w:rPr>
          <w:b/>
          <w:color w:val="000000" w:themeColor="text1"/>
          <w:lang w:val="pt-BR"/>
        </w:rPr>
        <w:t>QUYẾT NGHỊ:</w:t>
      </w:r>
    </w:p>
    <w:p w:rsidR="009B44F1" w:rsidRDefault="00440D27" w:rsidP="009B44F1">
      <w:pPr>
        <w:widowControl w:val="0"/>
        <w:pBdr>
          <w:top w:val="nil"/>
          <w:left w:val="nil"/>
          <w:bottom w:val="nil"/>
          <w:right w:val="nil"/>
          <w:between w:val="nil"/>
        </w:pBdr>
        <w:spacing w:before="60"/>
        <w:ind w:right="109" w:firstLine="727"/>
        <w:jc w:val="both"/>
        <w:rPr>
          <w:b/>
          <w:color w:val="000000"/>
          <w:sz w:val="27"/>
          <w:szCs w:val="27"/>
        </w:rPr>
      </w:pPr>
      <w:r w:rsidRPr="00E45408">
        <w:rPr>
          <w:b/>
          <w:color w:val="000000" w:themeColor="text1"/>
          <w:lang w:val="nl-NL"/>
        </w:rPr>
        <w:t xml:space="preserve">Điều 1. </w:t>
      </w:r>
      <w:r w:rsidR="009B44F1">
        <w:rPr>
          <w:b/>
          <w:color w:val="000000"/>
          <w:sz w:val="27"/>
          <w:szCs w:val="27"/>
          <w:highlight w:val="white"/>
        </w:rPr>
        <w:t>Phạm vi điều chỉnh</w:t>
      </w:r>
      <w:r w:rsidR="009B44F1">
        <w:rPr>
          <w:b/>
          <w:color w:val="000000"/>
          <w:sz w:val="27"/>
          <w:szCs w:val="27"/>
        </w:rPr>
        <w:t xml:space="preserve"> </w:t>
      </w:r>
    </w:p>
    <w:p w:rsidR="00B3357B" w:rsidRPr="00DD22C4" w:rsidRDefault="00B3357B" w:rsidP="00B3357B">
      <w:pPr>
        <w:widowControl w:val="0"/>
        <w:pBdr>
          <w:top w:val="nil"/>
          <w:left w:val="nil"/>
          <w:bottom w:val="nil"/>
          <w:right w:val="nil"/>
          <w:between w:val="nil"/>
        </w:pBdr>
        <w:spacing w:before="54" w:line="232" w:lineRule="auto"/>
        <w:ind w:right="109" w:firstLine="727"/>
        <w:jc w:val="both"/>
        <w:rPr>
          <w:color w:val="000000"/>
        </w:rPr>
      </w:pPr>
      <w:r w:rsidRPr="00DD22C4">
        <w:rPr>
          <w:color w:val="000000"/>
          <w:highlight w:val="white"/>
        </w:rPr>
        <w:t xml:space="preserve">Nghị quyết </w:t>
      </w:r>
      <w:r w:rsidRPr="00DD22C4">
        <w:rPr>
          <w:color w:val="000000"/>
          <w:shd w:val="clear" w:color="auto" w:fill="FFFFFF"/>
        </w:rPr>
        <w:t xml:space="preserve">quy định thẩm quyền quyết định phê duyệt nhiệm vụ và dự </w:t>
      </w:r>
      <w:r w:rsidRPr="00DD22C4">
        <w:rPr>
          <w:color w:val="000000"/>
          <w:shd w:val="clear" w:color="auto" w:fill="FFFFFF"/>
        </w:rPr>
        <w:lastRenderedPageBreak/>
        <w:t>toán kinh phí thực hiện mua sắm tài sản, trang thiết bị</w:t>
      </w:r>
      <w:r w:rsidRPr="00DD22C4">
        <w:rPr>
          <w:color w:val="000000"/>
          <w:highlight w:val="white"/>
        </w:rPr>
        <w:t xml:space="preserve">; </w:t>
      </w:r>
      <w:r w:rsidRPr="00DD22C4">
        <w:rPr>
          <w:color w:val="000000"/>
          <w:shd w:val="clear" w:color="auto" w:fill="FFFFFF"/>
        </w:rPr>
        <w:t>quy định phân cấp thẩm quyền quyết định phê duyệt nhiệm vụ và kinh phí thực hiện cải tạo, nâng cấp, mở rộng, xây dựng mới hạng mục công trình trong các dự án đã đầu tư xây dựng của cơ quan, đơn vị </w:t>
      </w:r>
      <w:r>
        <w:rPr>
          <w:color w:val="000000"/>
          <w:shd w:val="clear" w:color="auto" w:fill="FFFFFF"/>
        </w:rPr>
        <w:t>sử dụng k</w:t>
      </w:r>
      <w:r w:rsidRPr="00DD22C4">
        <w:rPr>
          <w:color w:val="000000"/>
          <w:shd w:val="clear" w:color="auto" w:fill="FFFFFF"/>
        </w:rPr>
        <w:t>inh phí chi thường xuyên ngân sách nhà nước </w:t>
      </w:r>
      <w:r w:rsidRPr="00DD22C4">
        <w:rPr>
          <w:color w:val="000000"/>
          <w:highlight w:val="white"/>
        </w:rPr>
        <w:t>thuộc</w:t>
      </w:r>
      <w:r w:rsidRPr="00DD22C4">
        <w:rPr>
          <w:color w:val="000000"/>
        </w:rPr>
        <w:t xml:space="preserve"> </w:t>
      </w:r>
      <w:r w:rsidRPr="00DD22C4">
        <w:rPr>
          <w:color w:val="000000"/>
          <w:highlight w:val="white"/>
        </w:rPr>
        <w:t>phạm vi quản lý của tỉnh Hà Nam.</w:t>
      </w:r>
      <w:r w:rsidRPr="00DD22C4">
        <w:rPr>
          <w:color w:val="000000"/>
        </w:rPr>
        <w:t xml:space="preserve"> </w:t>
      </w:r>
    </w:p>
    <w:p w:rsidR="00440D27" w:rsidRPr="00E45408" w:rsidRDefault="00440D27" w:rsidP="00E45408">
      <w:pPr>
        <w:widowControl w:val="0"/>
        <w:spacing w:before="60" w:after="60"/>
        <w:ind w:firstLine="709"/>
        <w:jc w:val="both"/>
        <w:rPr>
          <w:b/>
          <w:color w:val="000000" w:themeColor="text1"/>
          <w:lang w:val="nl-NL"/>
        </w:rPr>
      </w:pPr>
      <w:r w:rsidRPr="00E45408">
        <w:rPr>
          <w:b/>
          <w:color w:val="000000" w:themeColor="text1"/>
          <w:lang w:val="nl-NL"/>
        </w:rPr>
        <w:t>Điều 2. Đối tượng áp dụng</w:t>
      </w:r>
    </w:p>
    <w:p w:rsidR="009B44F1" w:rsidRDefault="009B44F1" w:rsidP="009B44F1">
      <w:pPr>
        <w:widowControl w:val="0"/>
        <w:pBdr>
          <w:top w:val="nil"/>
          <w:left w:val="nil"/>
          <w:bottom w:val="nil"/>
          <w:right w:val="nil"/>
          <w:between w:val="nil"/>
        </w:pBdr>
        <w:spacing w:before="59" w:line="230" w:lineRule="auto"/>
        <w:ind w:right="109" w:firstLine="727"/>
        <w:jc w:val="both"/>
        <w:rPr>
          <w:color w:val="000000"/>
          <w:sz w:val="27"/>
          <w:szCs w:val="27"/>
          <w:highlight w:val="white"/>
        </w:rPr>
      </w:pPr>
      <w:r>
        <w:rPr>
          <w:color w:val="000000"/>
          <w:sz w:val="27"/>
          <w:szCs w:val="27"/>
          <w:highlight w:val="white"/>
        </w:rPr>
        <w:t>1. Các cơ quan nhà nước, tổ chức chính trị và các tổ chức chính trị - xã hội</w:t>
      </w:r>
    </w:p>
    <w:p w:rsidR="009B44F1" w:rsidRDefault="009B44F1" w:rsidP="009B44F1">
      <w:pPr>
        <w:widowControl w:val="0"/>
        <w:pBdr>
          <w:top w:val="nil"/>
          <w:left w:val="nil"/>
          <w:bottom w:val="nil"/>
          <w:right w:val="nil"/>
          <w:between w:val="nil"/>
        </w:pBdr>
        <w:spacing w:before="59" w:line="230" w:lineRule="auto"/>
        <w:ind w:right="109" w:firstLine="727"/>
        <w:jc w:val="both"/>
        <w:rPr>
          <w:color w:val="000000"/>
          <w:sz w:val="27"/>
          <w:szCs w:val="27"/>
        </w:rPr>
      </w:pPr>
      <w:r>
        <w:rPr>
          <w:color w:val="000000"/>
          <w:sz w:val="27"/>
          <w:szCs w:val="27"/>
          <w:highlight w:val="white"/>
        </w:rPr>
        <w:t>2. Các đơn vị sự nghiệp công lập.</w:t>
      </w:r>
      <w:r>
        <w:rPr>
          <w:color w:val="000000"/>
          <w:sz w:val="27"/>
          <w:szCs w:val="27"/>
        </w:rPr>
        <w:t xml:space="preserve"> </w:t>
      </w:r>
    </w:p>
    <w:p w:rsidR="009B44F1" w:rsidRDefault="009B44F1" w:rsidP="009B44F1">
      <w:pPr>
        <w:widowControl w:val="0"/>
        <w:pBdr>
          <w:top w:val="nil"/>
          <w:left w:val="nil"/>
          <w:bottom w:val="nil"/>
          <w:right w:val="nil"/>
          <w:between w:val="nil"/>
        </w:pBdr>
        <w:spacing w:before="65" w:line="245" w:lineRule="auto"/>
        <w:ind w:right="109" w:firstLine="727"/>
        <w:jc w:val="both"/>
        <w:rPr>
          <w:color w:val="000000"/>
          <w:sz w:val="27"/>
          <w:szCs w:val="27"/>
        </w:rPr>
      </w:pPr>
      <w:r>
        <w:rPr>
          <w:color w:val="000000"/>
          <w:sz w:val="27"/>
          <w:szCs w:val="27"/>
          <w:highlight w:val="white"/>
        </w:rPr>
        <w:t xml:space="preserve">3. Các tổ chức, cá nhân khác có liên quan đến sử dụng kinh phí chi thường </w:t>
      </w:r>
      <w:r>
        <w:rPr>
          <w:color w:val="000000"/>
          <w:sz w:val="27"/>
          <w:szCs w:val="27"/>
        </w:rPr>
        <w:t xml:space="preserve"> </w:t>
      </w:r>
      <w:r>
        <w:rPr>
          <w:color w:val="000000"/>
          <w:sz w:val="27"/>
          <w:szCs w:val="27"/>
          <w:highlight w:val="white"/>
        </w:rPr>
        <w:t xml:space="preserve">xuyên ngân sách nhà nước để mua sắm tài sản, trang thiết bị; cải tạo, nâng cấp, </w:t>
      </w:r>
      <w:r>
        <w:rPr>
          <w:color w:val="000000"/>
          <w:sz w:val="27"/>
          <w:szCs w:val="27"/>
        </w:rPr>
        <w:t xml:space="preserve"> </w:t>
      </w:r>
      <w:r>
        <w:rPr>
          <w:color w:val="000000"/>
          <w:sz w:val="27"/>
          <w:szCs w:val="27"/>
          <w:highlight w:val="white"/>
        </w:rPr>
        <w:t>mở rộng, xây dựng mới hạng mục công trình trong các dự án đã đầu tư xây dựng.</w:t>
      </w:r>
    </w:p>
    <w:p w:rsidR="001C32B6" w:rsidRPr="009B44F1" w:rsidRDefault="00137301" w:rsidP="00E45408">
      <w:pPr>
        <w:widowControl w:val="0"/>
        <w:spacing w:before="60" w:after="60"/>
        <w:ind w:firstLine="709"/>
        <w:jc w:val="both"/>
        <w:rPr>
          <w:b/>
          <w:color w:val="000000" w:themeColor="text1"/>
          <w:spacing w:val="2"/>
          <w:shd w:val="clear" w:color="auto" w:fill="FFFFFF"/>
        </w:rPr>
      </w:pPr>
      <w:r w:rsidRPr="00E45408">
        <w:rPr>
          <w:b/>
          <w:color w:val="000000" w:themeColor="text1"/>
          <w:lang w:val="nl-NL"/>
        </w:rPr>
        <w:t xml:space="preserve">Điều </w:t>
      </w:r>
      <w:r w:rsidR="005C52C2" w:rsidRPr="00E45408">
        <w:rPr>
          <w:b/>
          <w:color w:val="000000" w:themeColor="text1"/>
          <w:lang w:val="nl-NL"/>
        </w:rPr>
        <w:t>3</w:t>
      </w:r>
      <w:r w:rsidRPr="00E45408">
        <w:rPr>
          <w:b/>
          <w:color w:val="000000" w:themeColor="text1"/>
          <w:lang w:val="nl-NL"/>
        </w:rPr>
        <w:t xml:space="preserve">. </w:t>
      </w:r>
      <w:r w:rsidR="005C52C2" w:rsidRPr="009B44F1">
        <w:rPr>
          <w:b/>
          <w:color w:val="000000" w:themeColor="text1"/>
          <w:spacing w:val="2"/>
        </w:rPr>
        <w:t xml:space="preserve">Thẩm quyền </w:t>
      </w:r>
      <w:r w:rsidR="009B44F1" w:rsidRPr="009B44F1">
        <w:rPr>
          <w:b/>
          <w:color w:val="000000"/>
          <w:shd w:val="clear" w:color="auto" w:fill="FFFFFF"/>
        </w:rPr>
        <w:t>thẩm quyền quyết định phê duyệt nhiệm vụ và dự toán kinh phí thực hiện mua sắm tài sản, trang thiết bị</w:t>
      </w:r>
    </w:p>
    <w:p w:rsidR="005C52C2" w:rsidRPr="00E45408" w:rsidRDefault="005C52C2" w:rsidP="00E45408">
      <w:pPr>
        <w:widowControl w:val="0"/>
        <w:spacing w:before="60" w:after="60"/>
        <w:ind w:firstLine="709"/>
        <w:jc w:val="both"/>
        <w:rPr>
          <w:color w:val="000000" w:themeColor="text1"/>
          <w:spacing w:val="2"/>
          <w:shd w:val="clear" w:color="auto" w:fill="FFFFFF"/>
        </w:rPr>
      </w:pPr>
      <w:r w:rsidRPr="00E45408">
        <w:rPr>
          <w:color w:val="000000" w:themeColor="text1"/>
          <w:spacing w:val="2"/>
        </w:rPr>
        <w:t xml:space="preserve">Thẩm quyền quyết định </w:t>
      </w:r>
      <w:r w:rsidRPr="00E45408">
        <w:rPr>
          <w:color w:val="000000" w:themeColor="text1"/>
          <w:spacing w:val="2"/>
          <w:shd w:val="clear" w:color="auto" w:fill="FFFFFF"/>
        </w:rPr>
        <w:t>phê duyệt nhiệm vụ và dự toán kinh phí thực hiện mua sắm tài sản, trang thiết bị</w:t>
      </w:r>
      <w:r w:rsidR="001C32B6" w:rsidRPr="00E45408">
        <w:rPr>
          <w:color w:val="000000" w:themeColor="text1"/>
          <w:spacing w:val="2"/>
          <w:shd w:val="clear" w:color="auto" w:fill="FFFFFF"/>
        </w:rPr>
        <w:t xml:space="preserve"> phục vụ hoạt động của các cơ quan, đơn vị thuộc phạm vi quản lý của tỉnh Hà </w:t>
      </w:r>
      <w:r w:rsidR="009B44F1">
        <w:rPr>
          <w:color w:val="000000" w:themeColor="text1"/>
          <w:spacing w:val="2"/>
          <w:shd w:val="clear" w:color="auto" w:fill="FFFFFF"/>
        </w:rPr>
        <w:t>Nam</w:t>
      </w:r>
      <w:r w:rsidR="001C32B6" w:rsidRPr="00E45408">
        <w:rPr>
          <w:color w:val="000000" w:themeColor="text1"/>
          <w:spacing w:val="2"/>
          <w:shd w:val="clear" w:color="auto" w:fill="FFFFFF"/>
        </w:rPr>
        <w:t xml:space="preserve"> được thực hiện như sau:</w:t>
      </w:r>
    </w:p>
    <w:p w:rsidR="00F66CB2" w:rsidRDefault="001C32B6" w:rsidP="00E45408">
      <w:pPr>
        <w:widowControl w:val="0"/>
        <w:spacing w:before="60" w:after="60"/>
        <w:ind w:firstLine="709"/>
        <w:jc w:val="both"/>
        <w:rPr>
          <w:color w:val="000000" w:themeColor="text1"/>
          <w:spacing w:val="2"/>
        </w:rPr>
      </w:pPr>
      <w:r w:rsidRPr="00E45408">
        <w:rPr>
          <w:color w:val="000000" w:themeColor="text1"/>
          <w:spacing w:val="2"/>
          <w:shd w:val="clear" w:color="auto" w:fill="FFFFFF"/>
        </w:rPr>
        <w:t xml:space="preserve">1. Ủy ban nhân dân tỉnh </w:t>
      </w:r>
      <w:r w:rsidRPr="00E45408">
        <w:rPr>
          <w:color w:val="000000" w:themeColor="text1"/>
          <w:spacing w:val="2"/>
        </w:rPr>
        <w:t>quyết định</w:t>
      </w:r>
      <w:r w:rsidR="00F66CB2">
        <w:rPr>
          <w:color w:val="000000" w:themeColor="text1"/>
          <w:spacing w:val="2"/>
        </w:rPr>
        <w:t>:</w:t>
      </w:r>
    </w:p>
    <w:p w:rsidR="001C32B6" w:rsidRDefault="00F66CB2" w:rsidP="00E45408">
      <w:pPr>
        <w:widowControl w:val="0"/>
        <w:spacing w:before="60" w:after="60"/>
        <w:ind w:firstLine="709"/>
        <w:jc w:val="both"/>
        <w:rPr>
          <w:color w:val="000000" w:themeColor="text1"/>
          <w:shd w:val="clear" w:color="auto" w:fill="FFFFFF"/>
        </w:rPr>
      </w:pPr>
      <w:r>
        <w:rPr>
          <w:color w:val="000000" w:themeColor="text1"/>
          <w:spacing w:val="2"/>
        </w:rPr>
        <w:t xml:space="preserve">a) Phê </w:t>
      </w:r>
      <w:r w:rsidRPr="00DD22C4">
        <w:rPr>
          <w:color w:val="000000"/>
          <w:shd w:val="clear" w:color="auto" w:fill="FFFFFF"/>
        </w:rPr>
        <w:t>duyệt nhiệm vụ và dự toán kinh phí thực hiện mua sắm tài sản, trang thiết bị</w:t>
      </w:r>
      <w:r>
        <w:rPr>
          <w:color w:val="000000"/>
          <w:shd w:val="clear" w:color="auto" w:fill="FFFFFF"/>
        </w:rPr>
        <w:t xml:space="preserve"> </w:t>
      </w:r>
      <w:r w:rsidR="001C32B6" w:rsidRPr="00E45408">
        <w:rPr>
          <w:color w:val="000000" w:themeColor="text1"/>
          <w:spacing w:val="2"/>
          <w:shd w:val="clear" w:color="auto" w:fill="FFFFFF"/>
        </w:rPr>
        <w:t xml:space="preserve">của </w:t>
      </w:r>
      <w:r w:rsidR="001C32B6" w:rsidRPr="00E45408">
        <w:rPr>
          <w:color w:val="000000" w:themeColor="text1"/>
          <w:shd w:val="clear" w:color="auto" w:fill="FFFFFF"/>
        </w:rPr>
        <w:t>các Sở, ban, ngành, đ</w:t>
      </w:r>
      <w:r w:rsidR="00E45408" w:rsidRPr="00E45408">
        <w:rPr>
          <w:color w:val="000000" w:themeColor="text1"/>
          <w:shd w:val="clear" w:color="auto" w:fill="FFFFFF"/>
        </w:rPr>
        <w:t>oàn thể cấp tỉnh và tương đương</w:t>
      </w:r>
      <w:r>
        <w:rPr>
          <w:color w:val="000000" w:themeColor="text1"/>
          <w:shd w:val="clear" w:color="auto" w:fill="FFFFFF"/>
        </w:rPr>
        <w:t>;</w:t>
      </w:r>
      <w:r w:rsidR="001C32B6" w:rsidRPr="00E45408">
        <w:rPr>
          <w:color w:val="000000" w:themeColor="text1"/>
          <w:shd w:val="clear" w:color="auto" w:fill="FFFFFF"/>
        </w:rPr>
        <w:t xml:space="preserve"> các cơ quan, tổ chức, đơn vị trực thuộc các sở, ban, ngành, đ</w:t>
      </w:r>
      <w:r w:rsidR="00E45408" w:rsidRPr="00E45408">
        <w:rPr>
          <w:color w:val="000000" w:themeColor="text1"/>
          <w:shd w:val="clear" w:color="auto" w:fill="FFFFFF"/>
        </w:rPr>
        <w:t xml:space="preserve">oàn thể cấp tỉnh và tương đương </w:t>
      </w:r>
      <w:r>
        <w:rPr>
          <w:color w:val="000000"/>
          <w:shd w:val="clear" w:color="auto" w:fill="FFFFFF"/>
        </w:rPr>
        <w:t>sử dụng k</w:t>
      </w:r>
      <w:r w:rsidRPr="00DD22C4">
        <w:rPr>
          <w:color w:val="000000"/>
          <w:shd w:val="clear" w:color="auto" w:fill="FFFFFF"/>
        </w:rPr>
        <w:t xml:space="preserve">inh phí chi thường xuyên ngân sách </w:t>
      </w:r>
      <w:r w:rsidR="00E45408" w:rsidRPr="00E45408">
        <w:rPr>
          <w:color w:val="000000" w:themeColor="text1"/>
          <w:shd w:val="clear" w:color="auto" w:fill="FFFFFF"/>
        </w:rPr>
        <w:t>cấp tỉnh (bao gồm nguồn bổ sung có mục tiêu từ ngân sách cấp trên</w:t>
      </w:r>
      <w:r>
        <w:rPr>
          <w:color w:val="000000" w:themeColor="text1"/>
          <w:shd w:val="clear" w:color="auto" w:fill="FFFFFF"/>
        </w:rPr>
        <w:t xml:space="preserve"> nếu có</w:t>
      </w:r>
      <w:r w:rsidR="00E45408" w:rsidRPr="00E45408">
        <w:rPr>
          <w:color w:val="000000" w:themeColor="text1"/>
          <w:shd w:val="clear" w:color="auto" w:fill="FFFFFF"/>
        </w:rPr>
        <w:t>).</w:t>
      </w:r>
    </w:p>
    <w:p w:rsidR="00F66CB2" w:rsidRDefault="00CC6C9B" w:rsidP="00F66CB2">
      <w:pPr>
        <w:widowControl w:val="0"/>
        <w:spacing w:before="60" w:after="60"/>
        <w:ind w:firstLine="709"/>
        <w:jc w:val="both"/>
        <w:rPr>
          <w:color w:val="000000" w:themeColor="text1"/>
          <w:shd w:val="clear" w:color="auto" w:fill="FFFFFF"/>
        </w:rPr>
      </w:pPr>
      <w:r>
        <w:rPr>
          <w:color w:val="000000" w:themeColor="text1"/>
          <w:spacing w:val="2"/>
        </w:rPr>
        <w:t>b</w:t>
      </w:r>
      <w:r w:rsidR="00F66CB2">
        <w:rPr>
          <w:color w:val="000000" w:themeColor="text1"/>
          <w:spacing w:val="2"/>
        </w:rPr>
        <w:t xml:space="preserve">) Phê </w:t>
      </w:r>
      <w:r w:rsidR="00F66CB2" w:rsidRPr="00DD22C4">
        <w:rPr>
          <w:color w:val="000000"/>
          <w:shd w:val="clear" w:color="auto" w:fill="FFFFFF"/>
        </w:rPr>
        <w:t xml:space="preserve">duyệt nhiệm vụ và dự toán kinh phí thực hiện mua sắm </w:t>
      </w:r>
      <w:r w:rsidR="00F66CB2">
        <w:rPr>
          <w:color w:val="000000"/>
          <w:shd w:val="clear" w:color="auto" w:fill="FFFFFF"/>
        </w:rPr>
        <w:t>ô tô</w:t>
      </w:r>
      <w:r>
        <w:rPr>
          <w:color w:val="000000"/>
          <w:shd w:val="clear" w:color="auto" w:fill="FFFFFF"/>
        </w:rPr>
        <w:t xml:space="preserve"> của các huyện, thị xã, thành phố</w:t>
      </w:r>
      <w:r w:rsidR="00F66CB2" w:rsidRPr="00E45408">
        <w:rPr>
          <w:color w:val="000000" w:themeColor="text1"/>
          <w:shd w:val="clear" w:color="auto" w:fill="FFFFFF"/>
        </w:rPr>
        <w:t xml:space="preserve"> </w:t>
      </w:r>
      <w:r w:rsidR="00F66CB2">
        <w:rPr>
          <w:color w:val="000000"/>
          <w:shd w:val="clear" w:color="auto" w:fill="FFFFFF"/>
        </w:rPr>
        <w:t>sử dụng k</w:t>
      </w:r>
      <w:r w:rsidR="00F66CB2" w:rsidRPr="00DD22C4">
        <w:rPr>
          <w:color w:val="000000"/>
          <w:shd w:val="clear" w:color="auto" w:fill="FFFFFF"/>
        </w:rPr>
        <w:t xml:space="preserve">inh phí chi thường xuyên ngân sách </w:t>
      </w:r>
      <w:r w:rsidR="00F66CB2" w:rsidRPr="00E45408">
        <w:rPr>
          <w:color w:val="000000" w:themeColor="text1"/>
          <w:shd w:val="clear" w:color="auto" w:fill="FFFFFF"/>
        </w:rPr>
        <w:t xml:space="preserve">cấp </w:t>
      </w:r>
      <w:r>
        <w:rPr>
          <w:color w:val="000000" w:themeColor="text1"/>
          <w:shd w:val="clear" w:color="auto" w:fill="FFFFFF"/>
        </w:rPr>
        <w:t>huyện</w:t>
      </w:r>
      <w:r w:rsidR="00F66CB2" w:rsidRPr="00E45408">
        <w:rPr>
          <w:color w:val="000000" w:themeColor="text1"/>
          <w:shd w:val="clear" w:color="auto" w:fill="FFFFFF"/>
        </w:rPr>
        <w:t xml:space="preserve"> (bao gồm nguồn bổ sung có mục tiêu từ ngân sách cấp trên</w:t>
      </w:r>
      <w:r w:rsidR="00F66CB2">
        <w:rPr>
          <w:color w:val="000000" w:themeColor="text1"/>
          <w:shd w:val="clear" w:color="auto" w:fill="FFFFFF"/>
        </w:rPr>
        <w:t xml:space="preserve"> nếu có</w:t>
      </w:r>
      <w:r w:rsidR="00F66CB2" w:rsidRPr="00E45408">
        <w:rPr>
          <w:color w:val="000000" w:themeColor="text1"/>
          <w:shd w:val="clear" w:color="auto" w:fill="FFFFFF"/>
        </w:rPr>
        <w:t>).</w:t>
      </w:r>
    </w:p>
    <w:p w:rsidR="001C32B6" w:rsidRPr="00E45408" w:rsidRDefault="001C32B6" w:rsidP="00E45408">
      <w:pPr>
        <w:widowControl w:val="0"/>
        <w:spacing w:before="60" w:after="60"/>
        <w:ind w:firstLine="709"/>
        <w:jc w:val="both"/>
        <w:rPr>
          <w:color w:val="000000" w:themeColor="text1"/>
          <w:shd w:val="clear" w:color="auto" w:fill="FFFFFF"/>
        </w:rPr>
      </w:pPr>
      <w:r w:rsidRPr="00E45408">
        <w:rPr>
          <w:color w:val="000000" w:themeColor="text1"/>
          <w:shd w:val="clear" w:color="auto" w:fill="FFFFFF"/>
        </w:rPr>
        <w:t xml:space="preserve">2. </w:t>
      </w:r>
      <w:r w:rsidRPr="00E45408">
        <w:rPr>
          <w:color w:val="000000" w:themeColor="text1"/>
          <w:spacing w:val="2"/>
          <w:shd w:val="clear" w:color="auto" w:fill="FFFFFF"/>
        </w:rPr>
        <w:t xml:space="preserve">Ủy ban nhân dân cấp huyện </w:t>
      </w:r>
      <w:r w:rsidRPr="00E45408">
        <w:rPr>
          <w:color w:val="000000" w:themeColor="text1"/>
          <w:spacing w:val="2"/>
        </w:rPr>
        <w:t xml:space="preserve">quyết định </w:t>
      </w:r>
      <w:r w:rsidRPr="00E45408">
        <w:rPr>
          <w:color w:val="000000" w:themeColor="text1"/>
          <w:spacing w:val="2"/>
          <w:shd w:val="clear" w:color="auto" w:fill="FFFFFF"/>
        </w:rPr>
        <w:t xml:space="preserve">phê duyệt nhiệm vụ và dự toán kinh phí thực hiện mua sắm tài sản, trang thiết bị của </w:t>
      </w:r>
      <w:r w:rsidRPr="00E45408">
        <w:rPr>
          <w:color w:val="000000" w:themeColor="text1"/>
          <w:shd w:val="clear" w:color="auto" w:fill="FFFFFF"/>
        </w:rPr>
        <w:t xml:space="preserve">các cơ </w:t>
      </w:r>
      <w:r w:rsidR="00CC6C9B">
        <w:rPr>
          <w:color w:val="000000" w:themeColor="text1"/>
          <w:shd w:val="clear" w:color="auto" w:fill="FFFFFF"/>
        </w:rPr>
        <w:t>quan, tổ chức, đơn vị cấp huyện;</w:t>
      </w:r>
      <w:r w:rsidRPr="00E45408">
        <w:rPr>
          <w:color w:val="000000" w:themeColor="text1"/>
          <w:shd w:val="clear" w:color="auto" w:fill="FFFFFF"/>
        </w:rPr>
        <w:t xml:space="preserve"> các cơ quan, tổ chức, đơn vị trực thuộc Ủy ban nhân dân các huyện, thành phố, thị xã</w:t>
      </w:r>
      <w:r w:rsidR="00E45408" w:rsidRPr="00E45408">
        <w:rPr>
          <w:color w:val="000000" w:themeColor="text1"/>
          <w:shd w:val="clear" w:color="auto" w:fill="FFFFFF"/>
        </w:rPr>
        <w:t xml:space="preserve"> </w:t>
      </w:r>
      <w:r w:rsidR="00CC6C9B">
        <w:rPr>
          <w:color w:val="000000"/>
          <w:shd w:val="clear" w:color="auto" w:fill="FFFFFF"/>
        </w:rPr>
        <w:t>sử dụng k</w:t>
      </w:r>
      <w:r w:rsidR="00CC6C9B" w:rsidRPr="00DD22C4">
        <w:rPr>
          <w:color w:val="000000"/>
          <w:shd w:val="clear" w:color="auto" w:fill="FFFFFF"/>
        </w:rPr>
        <w:t xml:space="preserve">inh phí chi thường xuyên ngân sách </w:t>
      </w:r>
      <w:r w:rsidR="00CC6C9B" w:rsidRPr="00E45408">
        <w:rPr>
          <w:color w:val="000000" w:themeColor="text1"/>
          <w:shd w:val="clear" w:color="auto" w:fill="FFFFFF"/>
        </w:rPr>
        <w:t xml:space="preserve">cấp </w:t>
      </w:r>
      <w:r w:rsidR="00CC6C9B">
        <w:rPr>
          <w:color w:val="000000" w:themeColor="text1"/>
          <w:shd w:val="clear" w:color="auto" w:fill="FFFFFF"/>
        </w:rPr>
        <w:t xml:space="preserve">huyện </w:t>
      </w:r>
      <w:r w:rsidR="00E45408" w:rsidRPr="00E45408">
        <w:rPr>
          <w:color w:val="000000" w:themeColor="text1"/>
          <w:shd w:val="clear" w:color="auto" w:fill="FFFFFF"/>
        </w:rPr>
        <w:t>(bao gồm nguồn bổ sung có mục tiêu từ ngân sách cấp trên</w:t>
      </w:r>
      <w:r w:rsidR="00CC6C9B">
        <w:rPr>
          <w:color w:val="000000" w:themeColor="text1"/>
          <w:shd w:val="clear" w:color="auto" w:fill="FFFFFF"/>
        </w:rPr>
        <w:t xml:space="preserve"> nếu có</w:t>
      </w:r>
      <w:r w:rsidR="00E45408" w:rsidRPr="00E45408">
        <w:rPr>
          <w:color w:val="000000" w:themeColor="text1"/>
          <w:shd w:val="clear" w:color="auto" w:fill="FFFFFF"/>
        </w:rPr>
        <w:t>),</w:t>
      </w:r>
      <w:r w:rsidRPr="00E45408">
        <w:rPr>
          <w:color w:val="000000" w:themeColor="text1"/>
          <w:shd w:val="clear" w:color="auto" w:fill="FFFFFF"/>
        </w:rPr>
        <w:t xml:space="preserve"> trừ các trường hợp quy định tại</w:t>
      </w:r>
      <w:r w:rsidR="00CC6C9B">
        <w:rPr>
          <w:color w:val="000000" w:themeColor="text1"/>
          <w:shd w:val="clear" w:color="auto" w:fill="FFFFFF"/>
        </w:rPr>
        <w:t xml:space="preserve"> điểm b khoản 1 và</w:t>
      </w:r>
      <w:r w:rsidRPr="00E45408">
        <w:rPr>
          <w:color w:val="000000" w:themeColor="text1"/>
          <w:shd w:val="clear" w:color="auto" w:fill="FFFFFF"/>
        </w:rPr>
        <w:t xml:space="preserve"> khoản 3 Điều này.</w:t>
      </w:r>
    </w:p>
    <w:p w:rsidR="00CC6C9B" w:rsidRDefault="001C32B6" w:rsidP="00E45408">
      <w:pPr>
        <w:widowControl w:val="0"/>
        <w:spacing w:before="60" w:after="60"/>
        <w:ind w:firstLine="709"/>
        <w:jc w:val="both"/>
        <w:rPr>
          <w:color w:val="000000" w:themeColor="text1"/>
          <w:shd w:val="clear" w:color="auto" w:fill="FFFFFF"/>
        </w:rPr>
      </w:pPr>
      <w:r w:rsidRPr="00E45408">
        <w:rPr>
          <w:color w:val="000000" w:themeColor="text1"/>
          <w:shd w:val="clear" w:color="auto" w:fill="FFFFFF"/>
        </w:rPr>
        <w:t xml:space="preserve">3. </w:t>
      </w:r>
      <w:r w:rsidRPr="00E45408">
        <w:rPr>
          <w:color w:val="000000" w:themeColor="text1"/>
          <w:spacing w:val="2"/>
          <w:shd w:val="clear" w:color="auto" w:fill="FFFFFF"/>
        </w:rPr>
        <w:t xml:space="preserve">Ủy ban nhân dân cấp xã </w:t>
      </w:r>
      <w:r w:rsidRPr="00E45408">
        <w:rPr>
          <w:color w:val="000000" w:themeColor="text1"/>
          <w:spacing w:val="2"/>
        </w:rPr>
        <w:t xml:space="preserve">quyết định </w:t>
      </w:r>
      <w:r w:rsidRPr="00E45408">
        <w:rPr>
          <w:color w:val="000000" w:themeColor="text1"/>
          <w:spacing w:val="2"/>
          <w:shd w:val="clear" w:color="auto" w:fill="FFFFFF"/>
        </w:rPr>
        <w:t xml:space="preserve">phê duyệt nhiệm vụ và dự toán kinh phí thực hiện mua sắm tài sản, trang thiết bị của </w:t>
      </w:r>
      <w:r w:rsidRPr="00E45408">
        <w:rPr>
          <w:color w:val="000000" w:themeColor="text1"/>
          <w:shd w:val="clear" w:color="auto" w:fill="FFFFFF"/>
        </w:rPr>
        <w:t>các cơ quan, tổ chức, đơn vị cấp xã và các cơ quan, tổ chức, đơn vị tr</w:t>
      </w:r>
      <w:r w:rsidR="00E45408" w:rsidRPr="00E45408">
        <w:rPr>
          <w:color w:val="000000" w:themeColor="text1"/>
          <w:shd w:val="clear" w:color="auto" w:fill="FFFFFF"/>
        </w:rPr>
        <w:t xml:space="preserve">ực thuộc Ủy ban nhân dân cấp xã </w:t>
      </w:r>
      <w:r w:rsidR="00CC6C9B">
        <w:rPr>
          <w:color w:val="000000"/>
          <w:shd w:val="clear" w:color="auto" w:fill="FFFFFF"/>
        </w:rPr>
        <w:t>sử dụng k</w:t>
      </w:r>
      <w:r w:rsidR="00CC6C9B" w:rsidRPr="00DD22C4">
        <w:rPr>
          <w:color w:val="000000"/>
          <w:shd w:val="clear" w:color="auto" w:fill="FFFFFF"/>
        </w:rPr>
        <w:t xml:space="preserve">inh phí chi thường xuyên ngân sách </w:t>
      </w:r>
      <w:r w:rsidR="00CC6C9B" w:rsidRPr="00E45408">
        <w:rPr>
          <w:color w:val="000000" w:themeColor="text1"/>
          <w:shd w:val="clear" w:color="auto" w:fill="FFFFFF"/>
        </w:rPr>
        <w:t xml:space="preserve">cấp </w:t>
      </w:r>
      <w:r w:rsidR="00CC6C9B">
        <w:rPr>
          <w:color w:val="000000" w:themeColor="text1"/>
          <w:shd w:val="clear" w:color="auto" w:fill="FFFFFF"/>
        </w:rPr>
        <w:t xml:space="preserve">xã </w:t>
      </w:r>
      <w:r w:rsidR="00CC6C9B" w:rsidRPr="00E45408">
        <w:rPr>
          <w:color w:val="000000" w:themeColor="text1"/>
          <w:shd w:val="clear" w:color="auto" w:fill="FFFFFF"/>
        </w:rPr>
        <w:t>(bao gồm nguồn bổ sung có mục tiêu từ ngân sách cấp trên</w:t>
      </w:r>
      <w:r w:rsidR="00CC6C9B">
        <w:rPr>
          <w:color w:val="000000" w:themeColor="text1"/>
          <w:shd w:val="clear" w:color="auto" w:fill="FFFFFF"/>
        </w:rPr>
        <w:t xml:space="preserve"> nếu có</w:t>
      </w:r>
      <w:r w:rsidR="00CC6C9B" w:rsidRPr="00E45408">
        <w:rPr>
          <w:color w:val="000000" w:themeColor="text1"/>
          <w:shd w:val="clear" w:color="auto" w:fill="FFFFFF"/>
        </w:rPr>
        <w:t>)</w:t>
      </w:r>
      <w:r w:rsidR="00CC6C9B">
        <w:rPr>
          <w:color w:val="000000" w:themeColor="text1"/>
          <w:shd w:val="clear" w:color="auto" w:fill="FFFFFF"/>
        </w:rPr>
        <w:t>.</w:t>
      </w:r>
    </w:p>
    <w:p w:rsidR="00CC6C9B" w:rsidRPr="00CC6C9B" w:rsidRDefault="00E42E54" w:rsidP="00E45408">
      <w:pPr>
        <w:widowControl w:val="0"/>
        <w:spacing w:before="60" w:after="60"/>
        <w:ind w:firstLine="709"/>
        <w:jc w:val="both"/>
        <w:rPr>
          <w:b/>
          <w:color w:val="000000"/>
        </w:rPr>
      </w:pPr>
      <w:r w:rsidRPr="00E45408">
        <w:rPr>
          <w:b/>
          <w:color w:val="000000" w:themeColor="text1"/>
          <w:lang w:val="nl-NL"/>
        </w:rPr>
        <w:t xml:space="preserve">Điều 4. </w:t>
      </w:r>
      <w:r w:rsidRPr="00CC6C9B">
        <w:rPr>
          <w:b/>
          <w:color w:val="000000" w:themeColor="text1"/>
          <w:spacing w:val="2"/>
        </w:rPr>
        <w:t xml:space="preserve">Thẩm quyền quyết định </w:t>
      </w:r>
      <w:r w:rsidR="00CC6C9B" w:rsidRPr="00CC6C9B">
        <w:rPr>
          <w:b/>
          <w:color w:val="000000"/>
          <w:shd w:val="clear" w:color="auto" w:fill="FFFFFF"/>
        </w:rPr>
        <w:t xml:space="preserve">phê duyệt nhiệm vụ và kinh phí thực hiện cải tạo, nâng cấp, mở rộng, xây dựng mới hạng mục công trình trong các dự án đã đầu tư xây dựng </w:t>
      </w:r>
    </w:p>
    <w:p w:rsidR="00421BAA" w:rsidRPr="00E45408" w:rsidRDefault="00421BAA" w:rsidP="00E45408">
      <w:pPr>
        <w:widowControl w:val="0"/>
        <w:spacing w:before="60" w:after="60"/>
        <w:ind w:firstLine="709"/>
        <w:jc w:val="both"/>
        <w:rPr>
          <w:color w:val="000000" w:themeColor="text1"/>
          <w:spacing w:val="2"/>
          <w:shd w:val="clear" w:color="auto" w:fill="FFFFFF"/>
        </w:rPr>
      </w:pPr>
      <w:r w:rsidRPr="00E45408">
        <w:rPr>
          <w:color w:val="000000" w:themeColor="text1"/>
          <w:spacing w:val="2"/>
        </w:rPr>
        <w:t xml:space="preserve">Thẩm quyền quyết định </w:t>
      </w:r>
      <w:r w:rsidRPr="00E45408">
        <w:rPr>
          <w:color w:val="000000" w:themeColor="text1"/>
          <w:spacing w:val="2"/>
          <w:shd w:val="clear" w:color="auto" w:fill="FFFFFF"/>
        </w:rPr>
        <w:t xml:space="preserve">phê duyệt nhiệm vụ và kinh phí thực hiện cải tạo, nâng cấp, mở rộng, xây dựng mới hạng mục công trình trong các dự án đã đầu tư xây dựng của các cơ quan, đơn vị thuộc phạm vi quản lý của tỉnh Hà </w:t>
      </w:r>
      <w:r w:rsidR="00CC6C9B">
        <w:rPr>
          <w:color w:val="000000" w:themeColor="text1"/>
          <w:spacing w:val="2"/>
          <w:shd w:val="clear" w:color="auto" w:fill="FFFFFF"/>
        </w:rPr>
        <w:t>Nam</w:t>
      </w:r>
      <w:r w:rsidRPr="00E45408">
        <w:rPr>
          <w:color w:val="000000" w:themeColor="text1"/>
          <w:spacing w:val="2"/>
          <w:shd w:val="clear" w:color="auto" w:fill="FFFFFF"/>
        </w:rPr>
        <w:t xml:space="preserve"> được thực hiện như sau:</w:t>
      </w:r>
    </w:p>
    <w:p w:rsidR="00421BAA" w:rsidRPr="00E45408" w:rsidRDefault="00421BAA" w:rsidP="00E45408">
      <w:pPr>
        <w:widowControl w:val="0"/>
        <w:spacing w:before="60" w:after="60"/>
        <w:ind w:firstLine="709"/>
        <w:jc w:val="both"/>
        <w:rPr>
          <w:color w:val="000000" w:themeColor="text1"/>
          <w:shd w:val="clear" w:color="auto" w:fill="FFFFFF"/>
        </w:rPr>
      </w:pPr>
      <w:r w:rsidRPr="00E45408">
        <w:rPr>
          <w:color w:val="000000" w:themeColor="text1"/>
          <w:spacing w:val="2"/>
          <w:shd w:val="clear" w:color="auto" w:fill="FFFFFF"/>
        </w:rPr>
        <w:t xml:space="preserve">1. Ủy ban nhân dân tỉnh </w:t>
      </w:r>
      <w:r w:rsidRPr="00E45408">
        <w:rPr>
          <w:color w:val="000000" w:themeColor="text1"/>
          <w:spacing w:val="2"/>
        </w:rPr>
        <w:t xml:space="preserve">quyết định </w:t>
      </w:r>
      <w:r w:rsidRPr="00E45408">
        <w:rPr>
          <w:color w:val="000000" w:themeColor="text1"/>
          <w:spacing w:val="2"/>
          <w:shd w:val="clear" w:color="auto" w:fill="FFFFFF"/>
        </w:rPr>
        <w:t xml:space="preserve">phê duyệt nhiệm vụ và kinh phí thực hiện cải tạo, nâng cấp, mở rộng, xây dựng mới hạng mục công trình trong các dự án đã đầu tư xây dựng của </w:t>
      </w:r>
      <w:r w:rsidRPr="00E45408">
        <w:rPr>
          <w:color w:val="000000" w:themeColor="text1"/>
          <w:shd w:val="clear" w:color="auto" w:fill="FFFFFF"/>
        </w:rPr>
        <w:t>các Sở, ban, ngành, đ</w:t>
      </w:r>
      <w:r w:rsidR="00E45408" w:rsidRPr="00E45408">
        <w:rPr>
          <w:color w:val="000000" w:themeColor="text1"/>
          <w:shd w:val="clear" w:color="auto" w:fill="FFFFFF"/>
        </w:rPr>
        <w:t>oàn thể cấp tỉnh và tương đương,</w:t>
      </w:r>
      <w:r w:rsidRPr="00E45408">
        <w:rPr>
          <w:color w:val="000000" w:themeColor="text1"/>
          <w:shd w:val="clear" w:color="auto" w:fill="FFFFFF"/>
        </w:rPr>
        <w:t xml:space="preserve"> các cơ quan, tổ chức, đơn vị trực thuộc các sở, ban, ngành, đ</w:t>
      </w:r>
      <w:r w:rsidR="00E45408" w:rsidRPr="00E45408">
        <w:rPr>
          <w:color w:val="000000" w:themeColor="text1"/>
          <w:shd w:val="clear" w:color="auto" w:fill="FFFFFF"/>
        </w:rPr>
        <w:t xml:space="preserve">oàn thể cấp tỉnh và tương đương </w:t>
      </w:r>
      <w:r w:rsidR="00CC6C9B">
        <w:rPr>
          <w:color w:val="000000"/>
          <w:shd w:val="clear" w:color="auto" w:fill="FFFFFF"/>
        </w:rPr>
        <w:t>sử dụng k</w:t>
      </w:r>
      <w:r w:rsidR="00CC6C9B" w:rsidRPr="00DD22C4">
        <w:rPr>
          <w:color w:val="000000"/>
          <w:shd w:val="clear" w:color="auto" w:fill="FFFFFF"/>
        </w:rPr>
        <w:t xml:space="preserve">inh phí chi thường xuyên ngân sách </w:t>
      </w:r>
      <w:r w:rsidR="00CC6C9B" w:rsidRPr="00E45408">
        <w:rPr>
          <w:color w:val="000000" w:themeColor="text1"/>
          <w:shd w:val="clear" w:color="auto" w:fill="FFFFFF"/>
        </w:rPr>
        <w:t>cấp tỉnh (bao gồm nguồn bổ sung có mục tiêu từ ngân sách cấp trên</w:t>
      </w:r>
      <w:r w:rsidR="00CC6C9B">
        <w:rPr>
          <w:color w:val="000000" w:themeColor="text1"/>
          <w:shd w:val="clear" w:color="auto" w:fill="FFFFFF"/>
        </w:rPr>
        <w:t xml:space="preserve"> nếu có</w:t>
      </w:r>
      <w:r w:rsidR="00CC6C9B" w:rsidRPr="00E45408">
        <w:rPr>
          <w:color w:val="000000" w:themeColor="text1"/>
          <w:shd w:val="clear" w:color="auto" w:fill="FFFFFF"/>
        </w:rPr>
        <w:t>)</w:t>
      </w:r>
      <w:r w:rsidR="00E45408" w:rsidRPr="00E45408">
        <w:rPr>
          <w:color w:val="000000" w:themeColor="text1"/>
          <w:shd w:val="clear" w:color="auto" w:fill="FFFFFF"/>
        </w:rPr>
        <w:t>.</w:t>
      </w:r>
    </w:p>
    <w:p w:rsidR="00421BAA" w:rsidRPr="00E45408" w:rsidRDefault="00421BAA" w:rsidP="00E45408">
      <w:pPr>
        <w:widowControl w:val="0"/>
        <w:spacing w:before="60" w:after="60"/>
        <w:ind w:firstLine="709"/>
        <w:jc w:val="both"/>
        <w:rPr>
          <w:color w:val="000000" w:themeColor="text1"/>
          <w:shd w:val="clear" w:color="auto" w:fill="FFFFFF"/>
        </w:rPr>
      </w:pPr>
      <w:r w:rsidRPr="00E45408">
        <w:rPr>
          <w:color w:val="000000" w:themeColor="text1"/>
          <w:shd w:val="clear" w:color="auto" w:fill="FFFFFF"/>
        </w:rPr>
        <w:t xml:space="preserve">2. </w:t>
      </w:r>
      <w:r w:rsidRPr="00E45408">
        <w:rPr>
          <w:color w:val="000000" w:themeColor="text1"/>
          <w:spacing w:val="2"/>
          <w:shd w:val="clear" w:color="auto" w:fill="FFFFFF"/>
        </w:rPr>
        <w:t xml:space="preserve">Ủy ban nhân dân cấp huyện </w:t>
      </w:r>
      <w:r w:rsidRPr="00E45408">
        <w:rPr>
          <w:color w:val="000000" w:themeColor="text1"/>
          <w:spacing w:val="2"/>
        </w:rPr>
        <w:t xml:space="preserve">quyết định </w:t>
      </w:r>
      <w:r w:rsidRPr="00E45408">
        <w:rPr>
          <w:color w:val="000000" w:themeColor="text1"/>
          <w:spacing w:val="2"/>
          <w:shd w:val="clear" w:color="auto" w:fill="FFFFFF"/>
        </w:rPr>
        <w:t xml:space="preserve">phê duyệt nhiệm vụ và kinh phí thực hiện cải tạo, nâng cấp, mở rộng, xây dựng mới hạng mục công trình trong các dự án đã đầu tư xây dựng của </w:t>
      </w:r>
      <w:r w:rsidRPr="00E45408">
        <w:rPr>
          <w:color w:val="000000" w:themeColor="text1"/>
          <w:shd w:val="clear" w:color="auto" w:fill="FFFFFF"/>
        </w:rPr>
        <w:t xml:space="preserve">các cơ </w:t>
      </w:r>
      <w:r w:rsidR="00CC6C9B">
        <w:rPr>
          <w:color w:val="000000" w:themeColor="text1"/>
          <w:shd w:val="clear" w:color="auto" w:fill="FFFFFF"/>
        </w:rPr>
        <w:t xml:space="preserve">quan, tổ chức, đơn vị cấp huyện; </w:t>
      </w:r>
      <w:r w:rsidRPr="00E45408">
        <w:rPr>
          <w:color w:val="000000" w:themeColor="text1"/>
          <w:shd w:val="clear" w:color="auto" w:fill="FFFFFF"/>
        </w:rPr>
        <w:t>các cơ quan, tổ chức, đơn vị trực thuộc Ủy ban nhân d</w:t>
      </w:r>
      <w:r w:rsidR="00E45408" w:rsidRPr="00E45408">
        <w:rPr>
          <w:color w:val="000000" w:themeColor="text1"/>
          <w:shd w:val="clear" w:color="auto" w:fill="FFFFFF"/>
        </w:rPr>
        <w:t xml:space="preserve">ân các huyện, thành phố, thị xã </w:t>
      </w:r>
      <w:r w:rsidR="00CC6C9B">
        <w:rPr>
          <w:color w:val="000000"/>
          <w:shd w:val="clear" w:color="auto" w:fill="FFFFFF"/>
        </w:rPr>
        <w:t>sử dụng k</w:t>
      </w:r>
      <w:r w:rsidR="00CC6C9B" w:rsidRPr="00DD22C4">
        <w:rPr>
          <w:color w:val="000000"/>
          <w:shd w:val="clear" w:color="auto" w:fill="FFFFFF"/>
        </w:rPr>
        <w:t xml:space="preserve">inh phí chi thường xuyên ngân sách </w:t>
      </w:r>
      <w:r w:rsidR="00CC6C9B" w:rsidRPr="00E45408">
        <w:rPr>
          <w:color w:val="000000" w:themeColor="text1"/>
          <w:shd w:val="clear" w:color="auto" w:fill="FFFFFF"/>
        </w:rPr>
        <w:t xml:space="preserve">cấp </w:t>
      </w:r>
      <w:r w:rsidR="00CC6C9B">
        <w:rPr>
          <w:color w:val="000000" w:themeColor="text1"/>
          <w:shd w:val="clear" w:color="auto" w:fill="FFFFFF"/>
        </w:rPr>
        <w:t>huyện</w:t>
      </w:r>
      <w:r w:rsidR="00CC6C9B" w:rsidRPr="00E45408">
        <w:rPr>
          <w:color w:val="000000" w:themeColor="text1"/>
          <w:shd w:val="clear" w:color="auto" w:fill="FFFFFF"/>
        </w:rPr>
        <w:t xml:space="preserve"> (bao gồm nguồn bổ sung có mục tiêu từ ngân sách cấp trên</w:t>
      </w:r>
      <w:r w:rsidR="00CC6C9B">
        <w:rPr>
          <w:color w:val="000000" w:themeColor="text1"/>
          <w:shd w:val="clear" w:color="auto" w:fill="FFFFFF"/>
        </w:rPr>
        <w:t xml:space="preserve"> nếu có</w:t>
      </w:r>
      <w:r w:rsidR="00CC6C9B" w:rsidRPr="00E45408">
        <w:rPr>
          <w:color w:val="000000" w:themeColor="text1"/>
          <w:shd w:val="clear" w:color="auto" w:fill="FFFFFF"/>
        </w:rPr>
        <w:t>)</w:t>
      </w:r>
      <w:r w:rsidR="00E45408" w:rsidRPr="00E45408">
        <w:rPr>
          <w:color w:val="000000" w:themeColor="text1"/>
          <w:shd w:val="clear" w:color="auto" w:fill="FFFFFF"/>
        </w:rPr>
        <w:t xml:space="preserve">, </w:t>
      </w:r>
      <w:r w:rsidRPr="00E45408">
        <w:rPr>
          <w:color w:val="000000" w:themeColor="text1"/>
          <w:shd w:val="clear" w:color="auto" w:fill="FFFFFF"/>
        </w:rPr>
        <w:t>trừ các trường hợp quy định tại khoản 3 Điều này.</w:t>
      </w:r>
    </w:p>
    <w:p w:rsidR="00421BAA" w:rsidRPr="00E45408" w:rsidRDefault="00421BAA" w:rsidP="00E45408">
      <w:pPr>
        <w:widowControl w:val="0"/>
        <w:spacing w:before="60" w:after="60"/>
        <w:ind w:firstLine="709"/>
        <w:jc w:val="both"/>
        <w:rPr>
          <w:color w:val="000000" w:themeColor="text1"/>
          <w:shd w:val="clear" w:color="auto" w:fill="FFFFFF"/>
        </w:rPr>
      </w:pPr>
      <w:r w:rsidRPr="00E45408">
        <w:rPr>
          <w:color w:val="000000" w:themeColor="text1"/>
          <w:shd w:val="clear" w:color="auto" w:fill="FFFFFF"/>
        </w:rPr>
        <w:t xml:space="preserve">3. </w:t>
      </w:r>
      <w:r w:rsidRPr="00E45408">
        <w:rPr>
          <w:color w:val="000000" w:themeColor="text1"/>
          <w:spacing w:val="2"/>
          <w:shd w:val="clear" w:color="auto" w:fill="FFFFFF"/>
        </w:rPr>
        <w:t xml:space="preserve">Ủy ban nhân dân cấp xã </w:t>
      </w:r>
      <w:r w:rsidRPr="00E45408">
        <w:rPr>
          <w:color w:val="000000" w:themeColor="text1"/>
          <w:spacing w:val="2"/>
        </w:rPr>
        <w:t xml:space="preserve">quyết định </w:t>
      </w:r>
      <w:r w:rsidRPr="00E45408">
        <w:rPr>
          <w:color w:val="000000" w:themeColor="text1"/>
          <w:spacing w:val="2"/>
          <w:shd w:val="clear" w:color="auto" w:fill="FFFFFF"/>
        </w:rPr>
        <w:t xml:space="preserve">phê duyệt nhiệm vụ và dự toán kinh phí thực hiện cải tạo, nâng cấp, mở rộng, xây dựng mới hạng mục công trình trong các dự án đã đầu tư xây dựng của </w:t>
      </w:r>
      <w:r w:rsidRPr="00E45408">
        <w:rPr>
          <w:color w:val="000000" w:themeColor="text1"/>
          <w:shd w:val="clear" w:color="auto" w:fill="FFFFFF"/>
        </w:rPr>
        <w:t>các cơ quan, tổ chức, đơn vị cấp xã và các cơ quan, tổ chức, đơn vị tr</w:t>
      </w:r>
      <w:r w:rsidR="00E45408" w:rsidRPr="00E45408">
        <w:rPr>
          <w:color w:val="000000" w:themeColor="text1"/>
          <w:shd w:val="clear" w:color="auto" w:fill="FFFFFF"/>
        </w:rPr>
        <w:t xml:space="preserve">ực thuộc Ủy ban nhân dân cấp xã </w:t>
      </w:r>
      <w:r w:rsidR="00CC6C9B">
        <w:rPr>
          <w:color w:val="000000"/>
          <w:shd w:val="clear" w:color="auto" w:fill="FFFFFF"/>
        </w:rPr>
        <w:t>sử dụng k</w:t>
      </w:r>
      <w:r w:rsidR="00CC6C9B" w:rsidRPr="00DD22C4">
        <w:rPr>
          <w:color w:val="000000"/>
          <w:shd w:val="clear" w:color="auto" w:fill="FFFFFF"/>
        </w:rPr>
        <w:t xml:space="preserve">inh phí chi thường xuyên ngân sách </w:t>
      </w:r>
      <w:r w:rsidR="00CC6C9B" w:rsidRPr="00E45408">
        <w:rPr>
          <w:color w:val="000000" w:themeColor="text1"/>
          <w:shd w:val="clear" w:color="auto" w:fill="FFFFFF"/>
        </w:rPr>
        <w:t xml:space="preserve">cấp </w:t>
      </w:r>
      <w:r w:rsidR="00CC6C9B">
        <w:rPr>
          <w:color w:val="000000" w:themeColor="text1"/>
          <w:shd w:val="clear" w:color="auto" w:fill="FFFFFF"/>
        </w:rPr>
        <w:t xml:space="preserve">xã </w:t>
      </w:r>
      <w:r w:rsidR="00E45408" w:rsidRPr="00E45408">
        <w:rPr>
          <w:color w:val="000000" w:themeColor="text1"/>
          <w:shd w:val="clear" w:color="auto" w:fill="FFFFFF"/>
        </w:rPr>
        <w:t>(bao gồm nguồn bổ sung có mục tiêu từ ngân sách cấp trên).</w:t>
      </w:r>
    </w:p>
    <w:p w:rsidR="00137301" w:rsidRPr="00E45408" w:rsidRDefault="00137301" w:rsidP="00E45408">
      <w:pPr>
        <w:widowControl w:val="0"/>
        <w:spacing w:before="60" w:after="60"/>
        <w:ind w:firstLine="709"/>
        <w:jc w:val="both"/>
        <w:rPr>
          <w:b/>
          <w:color w:val="000000" w:themeColor="text1"/>
          <w:lang w:val="nl-NL"/>
        </w:rPr>
      </w:pPr>
      <w:r w:rsidRPr="00E45408">
        <w:rPr>
          <w:b/>
          <w:color w:val="000000" w:themeColor="text1"/>
          <w:lang w:val="nl-NL"/>
        </w:rPr>
        <w:t xml:space="preserve">Điều </w:t>
      </w:r>
      <w:r w:rsidR="00E45710">
        <w:rPr>
          <w:b/>
          <w:color w:val="000000" w:themeColor="text1"/>
          <w:lang w:val="nl-NL"/>
        </w:rPr>
        <w:t>5</w:t>
      </w:r>
      <w:r w:rsidRPr="00E45408">
        <w:rPr>
          <w:b/>
          <w:color w:val="000000" w:themeColor="text1"/>
          <w:lang w:val="nl-NL"/>
        </w:rPr>
        <w:t>. Tổ chức thực hiện.</w:t>
      </w:r>
    </w:p>
    <w:p w:rsidR="00720119" w:rsidRPr="007E0988" w:rsidRDefault="00720119" w:rsidP="00720119">
      <w:pPr>
        <w:widowControl w:val="0"/>
        <w:autoSpaceDE w:val="0"/>
        <w:autoSpaceDN w:val="0"/>
        <w:spacing w:before="120"/>
        <w:ind w:firstLine="709"/>
        <w:jc w:val="both"/>
        <w:rPr>
          <w:bCs/>
          <w:spacing w:val="-4"/>
        </w:rPr>
      </w:pPr>
      <w:r w:rsidRPr="007E0988">
        <w:rPr>
          <w:bCs/>
          <w:spacing w:val="-4"/>
        </w:rPr>
        <w:t>1.  Ủy ban nhân dân tỉnh tổ chức thực hiện Nghị quyết này.</w:t>
      </w:r>
    </w:p>
    <w:p w:rsidR="00720119" w:rsidRPr="007E0988" w:rsidRDefault="00720119" w:rsidP="00720119">
      <w:pPr>
        <w:widowControl w:val="0"/>
        <w:autoSpaceDE w:val="0"/>
        <w:autoSpaceDN w:val="0"/>
        <w:spacing w:before="120"/>
        <w:ind w:firstLine="709"/>
        <w:jc w:val="both"/>
        <w:rPr>
          <w:bCs/>
          <w:spacing w:val="-4"/>
        </w:rPr>
      </w:pPr>
      <w:r w:rsidRPr="007E0988">
        <w:rPr>
          <w:bCs/>
          <w:spacing w:val="-4"/>
        </w:rPr>
        <w:t>2. Thường trực Hội đồng nhân dân tỉnh, các Ban của Hội đồng nhân dân tỉnh, các Tổ đại biểu Hội đồng nhân dân tỉnh và các đại biểu Hội đồng nhân dân tỉnh giám sát việc thực hiện Nghị quyết này.</w:t>
      </w:r>
    </w:p>
    <w:p w:rsidR="00720119" w:rsidRPr="007E0988" w:rsidRDefault="00720119" w:rsidP="00720119">
      <w:pPr>
        <w:widowControl w:val="0"/>
        <w:autoSpaceDE w:val="0"/>
        <w:autoSpaceDN w:val="0"/>
        <w:spacing w:before="120"/>
        <w:ind w:firstLine="709"/>
        <w:jc w:val="both"/>
        <w:rPr>
          <w:bCs/>
          <w:spacing w:val="-4"/>
        </w:rPr>
      </w:pPr>
      <w:r w:rsidRPr="007E0988">
        <w:rPr>
          <w:bCs/>
          <w:spacing w:val="-4"/>
        </w:rPr>
        <w:t xml:space="preserve">Nghị quyết này đã được Hội đồng nhân dân tỉnh Hà Nam Khoá XIX, Kỳ họp thứ </w:t>
      </w:r>
      <w:r>
        <w:rPr>
          <w:bCs/>
          <w:spacing w:val="-4"/>
        </w:rPr>
        <w:t xml:space="preserve">.... </w:t>
      </w:r>
      <w:r w:rsidRPr="007E0988">
        <w:rPr>
          <w:bCs/>
          <w:spacing w:val="-4"/>
        </w:rPr>
        <w:t xml:space="preserve"> thông qua ngày...tháng....năm 2024 và có hiệu lực từ ngày...tháng... năm 2024./.</w:t>
      </w:r>
    </w:p>
    <w:p w:rsidR="00720119" w:rsidRPr="007E0988" w:rsidRDefault="00720119" w:rsidP="00720119">
      <w:pPr>
        <w:widowControl w:val="0"/>
        <w:autoSpaceDE w:val="0"/>
        <w:autoSpaceDN w:val="0"/>
        <w:spacing w:before="120"/>
        <w:ind w:firstLine="709"/>
        <w:jc w:val="both"/>
        <w:rPr>
          <w:bCs/>
          <w:spacing w:val="-4"/>
        </w:rPr>
      </w:pPr>
    </w:p>
    <w:tbl>
      <w:tblPr>
        <w:tblW w:w="9441" w:type="dxa"/>
        <w:tblInd w:w="-142" w:type="dxa"/>
        <w:tblLook w:val="01E0" w:firstRow="1" w:lastRow="1" w:firstColumn="1" w:lastColumn="1" w:noHBand="0" w:noVBand="0"/>
      </w:tblPr>
      <w:tblGrid>
        <w:gridCol w:w="4820"/>
        <w:gridCol w:w="4621"/>
      </w:tblGrid>
      <w:tr w:rsidR="00720119" w:rsidRPr="007E0988" w:rsidTr="002967AC">
        <w:tc>
          <w:tcPr>
            <w:tcW w:w="4820" w:type="dxa"/>
            <w:shd w:val="clear" w:color="auto" w:fill="auto"/>
          </w:tcPr>
          <w:p w:rsidR="00720119" w:rsidRPr="007E0988" w:rsidRDefault="00720119" w:rsidP="002967AC">
            <w:pPr>
              <w:jc w:val="both"/>
              <w:rPr>
                <w:b/>
                <w:i/>
                <w:iCs/>
                <w:sz w:val="24"/>
                <w:lang w:val="pl-PL"/>
              </w:rPr>
            </w:pPr>
            <w:r w:rsidRPr="007E0988">
              <w:t> </w:t>
            </w:r>
            <w:r w:rsidRPr="007E0988">
              <w:rPr>
                <w:b/>
                <w:i/>
                <w:iCs/>
                <w:sz w:val="24"/>
                <w:lang w:val="pl-PL"/>
              </w:rPr>
              <w:t>Nơi nhận:</w:t>
            </w:r>
          </w:p>
          <w:p w:rsidR="00720119" w:rsidRPr="007E0988" w:rsidRDefault="00720119" w:rsidP="002967AC">
            <w:pPr>
              <w:jc w:val="both"/>
              <w:rPr>
                <w:iCs/>
                <w:sz w:val="22"/>
                <w:lang w:val="pl-PL"/>
              </w:rPr>
            </w:pPr>
            <w:r w:rsidRPr="007E0988">
              <w:rPr>
                <w:iCs/>
                <w:sz w:val="22"/>
                <w:lang w:val="pl-PL"/>
              </w:rPr>
              <w:t xml:space="preserve">- UBTV Quốc hội; </w:t>
            </w:r>
          </w:p>
          <w:p w:rsidR="00720119" w:rsidRPr="007E0988" w:rsidRDefault="00720119" w:rsidP="002967AC">
            <w:pPr>
              <w:jc w:val="both"/>
              <w:rPr>
                <w:iCs/>
                <w:sz w:val="22"/>
                <w:lang w:val="pl-PL"/>
              </w:rPr>
            </w:pPr>
            <w:r w:rsidRPr="007E0988">
              <w:rPr>
                <w:iCs/>
                <w:sz w:val="22"/>
                <w:lang w:val="pl-PL"/>
              </w:rPr>
              <w:t>- Chính phủ;</w:t>
            </w:r>
          </w:p>
          <w:p w:rsidR="00720119" w:rsidRPr="007E0988" w:rsidRDefault="00720119" w:rsidP="002967AC">
            <w:pPr>
              <w:jc w:val="both"/>
              <w:rPr>
                <w:iCs/>
                <w:sz w:val="22"/>
                <w:lang w:val="pl-PL"/>
              </w:rPr>
            </w:pPr>
            <w:r w:rsidRPr="007E0988">
              <w:rPr>
                <w:iCs/>
                <w:sz w:val="22"/>
                <w:lang w:val="pl-PL"/>
              </w:rPr>
              <w:t>- Vụ Pháp chế - Bộ Tài chính;</w:t>
            </w:r>
          </w:p>
          <w:p w:rsidR="00720119" w:rsidRPr="007E0988" w:rsidRDefault="00720119" w:rsidP="002967AC">
            <w:pPr>
              <w:jc w:val="both"/>
              <w:rPr>
                <w:sz w:val="22"/>
                <w:lang w:val="pl-PL"/>
              </w:rPr>
            </w:pPr>
            <w:r w:rsidRPr="007E0988">
              <w:rPr>
                <w:sz w:val="22"/>
                <w:lang w:val="pl-PL"/>
              </w:rPr>
              <w:t>- Cục Kiểm tra VBQPPL - Bộ Tư pháp;</w:t>
            </w:r>
          </w:p>
          <w:p w:rsidR="00720119" w:rsidRPr="007E0988" w:rsidRDefault="00720119" w:rsidP="002967AC">
            <w:pPr>
              <w:jc w:val="both"/>
              <w:rPr>
                <w:sz w:val="22"/>
                <w:lang w:val="pl-PL"/>
              </w:rPr>
            </w:pPr>
            <w:r w:rsidRPr="007E0988">
              <w:rPr>
                <w:sz w:val="22"/>
                <w:lang w:val="pl-PL"/>
              </w:rPr>
              <w:t>- TT Tỉnh ủy; TT HĐND tỉnh;</w:t>
            </w:r>
          </w:p>
          <w:p w:rsidR="00720119" w:rsidRPr="007E0988" w:rsidRDefault="00720119" w:rsidP="002967AC">
            <w:pPr>
              <w:jc w:val="both"/>
              <w:rPr>
                <w:sz w:val="22"/>
                <w:lang w:val="pl-PL"/>
              </w:rPr>
            </w:pPr>
            <w:r w:rsidRPr="007E0988">
              <w:rPr>
                <w:sz w:val="22"/>
                <w:lang w:val="pl-PL"/>
              </w:rPr>
              <w:t>- UBND tỉnh; UBMTTQ tỉnh;</w:t>
            </w:r>
          </w:p>
          <w:p w:rsidR="00720119" w:rsidRPr="007E0988" w:rsidRDefault="00720119" w:rsidP="002967AC">
            <w:pPr>
              <w:jc w:val="both"/>
              <w:rPr>
                <w:sz w:val="22"/>
                <w:lang w:val="pl-PL"/>
              </w:rPr>
            </w:pPr>
            <w:r w:rsidRPr="007E0988">
              <w:rPr>
                <w:sz w:val="22"/>
                <w:lang w:val="pl-PL"/>
              </w:rPr>
              <w:t xml:space="preserve">- Đoàn ĐBQH tỉnh; </w:t>
            </w:r>
          </w:p>
          <w:p w:rsidR="00720119" w:rsidRPr="007E0988" w:rsidRDefault="00720119" w:rsidP="002967AC">
            <w:pPr>
              <w:jc w:val="both"/>
              <w:rPr>
                <w:sz w:val="22"/>
                <w:lang w:val="pl-PL"/>
              </w:rPr>
            </w:pPr>
            <w:r w:rsidRPr="007E0988">
              <w:rPr>
                <w:sz w:val="22"/>
                <w:lang w:val="pl-PL"/>
              </w:rPr>
              <w:t>- Các Ban, các Tổ, các ĐB HĐND tỉnh;</w:t>
            </w:r>
          </w:p>
          <w:p w:rsidR="00720119" w:rsidRPr="007E0988" w:rsidRDefault="00720119" w:rsidP="002967AC">
            <w:pPr>
              <w:jc w:val="both"/>
              <w:rPr>
                <w:spacing w:val="-6"/>
                <w:sz w:val="22"/>
                <w:lang w:val="pl-PL"/>
              </w:rPr>
            </w:pPr>
            <w:r w:rsidRPr="007E0988">
              <w:rPr>
                <w:spacing w:val="-6"/>
                <w:sz w:val="22"/>
                <w:lang w:val="pl-PL"/>
              </w:rPr>
              <w:t>- Các Sở, ban, ngành;</w:t>
            </w:r>
          </w:p>
          <w:p w:rsidR="00720119" w:rsidRPr="007E0988" w:rsidRDefault="00720119" w:rsidP="002967AC">
            <w:pPr>
              <w:jc w:val="both"/>
              <w:rPr>
                <w:sz w:val="22"/>
                <w:lang w:val="pl-PL"/>
              </w:rPr>
            </w:pPr>
            <w:r w:rsidRPr="007E0988">
              <w:rPr>
                <w:sz w:val="22"/>
                <w:lang w:val="pl-PL"/>
              </w:rPr>
              <w:t>- TT HĐND; UBND các huyện, TX, TP;</w:t>
            </w:r>
          </w:p>
          <w:p w:rsidR="00720119" w:rsidRPr="007E0988" w:rsidRDefault="00720119" w:rsidP="002967AC">
            <w:pPr>
              <w:jc w:val="both"/>
              <w:rPr>
                <w:sz w:val="22"/>
                <w:lang w:val="pl-PL"/>
              </w:rPr>
            </w:pPr>
            <w:r w:rsidRPr="007E0988">
              <w:rPr>
                <w:sz w:val="22"/>
                <w:lang w:val="pl-PL"/>
              </w:rPr>
              <w:t>- Công báo tỉnh;</w:t>
            </w:r>
          </w:p>
          <w:p w:rsidR="00720119" w:rsidRPr="007E0988" w:rsidRDefault="00720119" w:rsidP="002967AC">
            <w:pPr>
              <w:tabs>
                <w:tab w:val="left" w:pos="567"/>
              </w:tabs>
              <w:rPr>
                <w:b/>
                <w:lang w:val="pl-PL" w:eastAsia="zh-CN"/>
              </w:rPr>
            </w:pPr>
            <w:r w:rsidRPr="007E0988">
              <w:rPr>
                <w:sz w:val="22"/>
                <w:lang w:val="pl-PL" w:eastAsia="zh-CN"/>
              </w:rPr>
              <w:t>- L</w:t>
            </w:r>
            <w:r w:rsidRPr="007E0988">
              <w:rPr>
                <w:sz w:val="22"/>
                <w:lang w:val="vi-VN" w:eastAsia="zh-CN"/>
              </w:rPr>
              <w:t>ư</w:t>
            </w:r>
            <w:r w:rsidRPr="007E0988">
              <w:rPr>
                <w:sz w:val="22"/>
                <w:lang w:val="pl-PL" w:eastAsia="zh-CN"/>
              </w:rPr>
              <w:t>u: VT.</w:t>
            </w:r>
          </w:p>
        </w:tc>
        <w:tc>
          <w:tcPr>
            <w:tcW w:w="4621" w:type="dxa"/>
            <w:shd w:val="clear" w:color="auto" w:fill="auto"/>
          </w:tcPr>
          <w:p w:rsidR="00720119" w:rsidRPr="007E0988" w:rsidRDefault="00720119" w:rsidP="002967AC">
            <w:pPr>
              <w:tabs>
                <w:tab w:val="left" w:pos="567"/>
              </w:tabs>
              <w:jc w:val="center"/>
              <w:rPr>
                <w:b/>
                <w:lang w:val="pl-PL" w:eastAsia="zh-CN"/>
              </w:rPr>
            </w:pPr>
            <w:r w:rsidRPr="007E0988">
              <w:rPr>
                <w:b/>
                <w:lang w:val="pl-PL" w:eastAsia="zh-CN"/>
              </w:rPr>
              <w:t>CHỦ TỊCH</w:t>
            </w:r>
          </w:p>
          <w:p w:rsidR="00720119" w:rsidRPr="007E0988" w:rsidRDefault="00720119" w:rsidP="002967AC">
            <w:pPr>
              <w:tabs>
                <w:tab w:val="left" w:pos="567"/>
              </w:tabs>
              <w:jc w:val="center"/>
              <w:rPr>
                <w:b/>
                <w:lang w:val="pl-PL" w:eastAsia="zh-CN"/>
              </w:rPr>
            </w:pPr>
          </w:p>
          <w:p w:rsidR="00720119" w:rsidRPr="007E0988" w:rsidRDefault="00720119" w:rsidP="002967AC">
            <w:pPr>
              <w:tabs>
                <w:tab w:val="left" w:pos="567"/>
              </w:tabs>
              <w:jc w:val="center"/>
              <w:rPr>
                <w:b/>
                <w:lang w:val="pl-PL" w:eastAsia="zh-CN"/>
              </w:rPr>
            </w:pPr>
          </w:p>
          <w:p w:rsidR="00720119" w:rsidRPr="007E0988" w:rsidRDefault="00720119" w:rsidP="002967AC">
            <w:pPr>
              <w:tabs>
                <w:tab w:val="left" w:pos="567"/>
              </w:tabs>
              <w:jc w:val="center"/>
              <w:rPr>
                <w:b/>
                <w:lang w:val="pl-PL" w:eastAsia="zh-CN"/>
              </w:rPr>
            </w:pPr>
          </w:p>
          <w:p w:rsidR="00720119" w:rsidRPr="007E0988" w:rsidRDefault="00720119" w:rsidP="002967AC">
            <w:pPr>
              <w:tabs>
                <w:tab w:val="left" w:pos="567"/>
              </w:tabs>
              <w:jc w:val="both"/>
              <w:rPr>
                <w:b/>
                <w:lang w:val="pl-PL" w:eastAsia="zh-CN"/>
              </w:rPr>
            </w:pPr>
          </w:p>
          <w:p w:rsidR="00720119" w:rsidRPr="007E0988" w:rsidRDefault="00720119" w:rsidP="002967AC">
            <w:pPr>
              <w:tabs>
                <w:tab w:val="left" w:pos="567"/>
              </w:tabs>
              <w:jc w:val="center"/>
              <w:rPr>
                <w:b/>
                <w:lang w:val="pl-PL" w:eastAsia="zh-CN"/>
              </w:rPr>
            </w:pPr>
          </w:p>
          <w:p w:rsidR="00720119" w:rsidRPr="007E0988" w:rsidRDefault="00720119" w:rsidP="002967AC">
            <w:pPr>
              <w:tabs>
                <w:tab w:val="left" w:pos="567"/>
              </w:tabs>
              <w:jc w:val="center"/>
              <w:rPr>
                <w:b/>
                <w:lang w:val="pl-PL" w:eastAsia="zh-CN"/>
              </w:rPr>
            </w:pPr>
            <w:r w:rsidRPr="007E0988">
              <w:rPr>
                <w:b/>
                <w:lang w:val="pl-PL" w:eastAsia="zh-CN"/>
              </w:rPr>
              <w:t>Lê Thị Thủy</w:t>
            </w:r>
          </w:p>
        </w:tc>
      </w:tr>
    </w:tbl>
    <w:p w:rsidR="00914CA9" w:rsidRPr="00306C4E" w:rsidRDefault="00914CA9" w:rsidP="00686DB2">
      <w:pPr>
        <w:pStyle w:val="NormalWeb"/>
        <w:shd w:val="clear" w:color="auto" w:fill="FFFFFF"/>
        <w:spacing w:before="0" w:beforeAutospacing="0" w:after="0" w:afterAutospacing="0" w:line="264" w:lineRule="auto"/>
        <w:ind w:firstLine="561"/>
        <w:jc w:val="both"/>
        <w:rPr>
          <w:color w:val="000000" w:themeColor="text1"/>
          <w:sz w:val="28"/>
          <w:szCs w:val="28"/>
          <w:lang w:val="nl-NL"/>
        </w:rPr>
      </w:pPr>
    </w:p>
    <w:sectPr w:rsidR="00914CA9" w:rsidRPr="00306C4E" w:rsidSect="00932AE1">
      <w:headerReference w:type="even" r:id="rId8"/>
      <w:headerReference w:type="default" r:id="rId9"/>
      <w:footerReference w:type="even" r:id="rId10"/>
      <w:footerReference w:type="default" r:id="rId11"/>
      <w:headerReference w:type="first" r:id="rId12"/>
      <w:pgSz w:w="11909" w:h="16834" w:code="9"/>
      <w:pgMar w:top="1134" w:right="851" w:bottom="1134" w:left="1701" w:header="0" w:footer="84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85" w:rsidRDefault="003B1485">
      <w:r>
        <w:separator/>
      </w:r>
    </w:p>
  </w:endnote>
  <w:endnote w:type="continuationSeparator" w:id="0">
    <w:p w:rsidR="003B1485" w:rsidRDefault="003B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altName w:val="Arial"/>
    <w:charset w:val="00"/>
    <w:family w:val="swiss"/>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6B" w:rsidRDefault="00D9511C" w:rsidP="00787D4B">
    <w:pPr>
      <w:pStyle w:val="Footer"/>
      <w:framePr w:wrap="around" w:vAnchor="text" w:hAnchor="margin" w:xAlign="right" w:y="1"/>
      <w:rPr>
        <w:rStyle w:val="PageNumber"/>
      </w:rPr>
    </w:pPr>
    <w:r>
      <w:rPr>
        <w:rStyle w:val="PageNumber"/>
      </w:rPr>
      <w:fldChar w:fldCharType="begin"/>
    </w:r>
    <w:r w:rsidR="00B5166B">
      <w:rPr>
        <w:rStyle w:val="PageNumber"/>
      </w:rPr>
      <w:instrText xml:space="preserve">PAGE  </w:instrText>
    </w:r>
    <w:r>
      <w:rPr>
        <w:rStyle w:val="PageNumber"/>
      </w:rPr>
      <w:fldChar w:fldCharType="end"/>
    </w:r>
  </w:p>
  <w:p w:rsidR="00B5166B" w:rsidRDefault="00B5166B" w:rsidP="00787D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08" w:rsidRPr="00E45408" w:rsidRDefault="00E45408" w:rsidP="00E45408">
    <w:pPr>
      <w:pStyle w:val="Footer"/>
      <w:spacing w:after="0"/>
      <w:ind w:firstLine="0"/>
      <w:jc w:val="center"/>
      <w:rPr>
        <w:color w:val="auto"/>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85" w:rsidRDefault="003B1485">
      <w:r>
        <w:separator/>
      </w:r>
    </w:p>
  </w:footnote>
  <w:footnote w:type="continuationSeparator" w:id="0">
    <w:p w:rsidR="003B1485" w:rsidRDefault="003B14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6B" w:rsidRDefault="00D9511C" w:rsidP="00E23DDC">
    <w:pPr>
      <w:pStyle w:val="Header"/>
      <w:framePr w:wrap="around" w:vAnchor="text" w:hAnchor="margin" w:xAlign="outside" w:y="1"/>
      <w:rPr>
        <w:rStyle w:val="PageNumber"/>
      </w:rPr>
    </w:pPr>
    <w:r>
      <w:rPr>
        <w:rStyle w:val="PageNumber"/>
      </w:rPr>
      <w:fldChar w:fldCharType="begin"/>
    </w:r>
    <w:r w:rsidR="00B5166B">
      <w:rPr>
        <w:rStyle w:val="PageNumber"/>
      </w:rPr>
      <w:instrText xml:space="preserve">PAGE  </w:instrText>
    </w:r>
    <w:r>
      <w:rPr>
        <w:rStyle w:val="PageNumber"/>
      </w:rPr>
      <w:fldChar w:fldCharType="end"/>
    </w:r>
  </w:p>
  <w:p w:rsidR="00B5166B" w:rsidRDefault="00B5166B"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410"/>
      <w:gridCol w:w="4757"/>
      <w:gridCol w:w="2144"/>
    </w:tblGrid>
    <w:tr w:rsidR="00B5166B" w:rsidRPr="00EE56CA" w:rsidTr="00C2204A">
      <w:trPr>
        <w:trHeight w:val="392"/>
      </w:trPr>
      <w:tc>
        <w:tcPr>
          <w:tcW w:w="2410" w:type="dxa"/>
          <w:vAlign w:val="bottom"/>
        </w:tcPr>
        <w:p w:rsidR="00B5166B" w:rsidRPr="00A54FA1" w:rsidRDefault="00B5166B" w:rsidP="00C2204A">
          <w:pPr>
            <w:pStyle w:val="Header"/>
            <w:spacing w:after="0"/>
            <w:ind w:left="-126" w:right="360" w:firstLine="360"/>
            <w:jc w:val="left"/>
            <w:rPr>
              <w:color w:val="auto"/>
              <w:spacing w:val="4"/>
              <w:sz w:val="28"/>
              <w:szCs w:val="28"/>
            </w:rPr>
          </w:pPr>
        </w:p>
      </w:tc>
      <w:tc>
        <w:tcPr>
          <w:tcW w:w="4757" w:type="dxa"/>
          <w:vAlign w:val="bottom"/>
        </w:tcPr>
        <w:p w:rsidR="00B5166B" w:rsidRPr="00A54FA1" w:rsidRDefault="00B5166B"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rsidR="00B5166B" w:rsidRPr="00A54FA1" w:rsidRDefault="00B5166B" w:rsidP="00C2204A">
          <w:pPr>
            <w:pStyle w:val="Header"/>
            <w:spacing w:after="0"/>
            <w:ind w:right="-91" w:firstLine="0"/>
            <w:jc w:val="right"/>
            <w:rPr>
              <w:color w:val="auto"/>
              <w:spacing w:val="4"/>
              <w:sz w:val="28"/>
              <w:szCs w:val="28"/>
            </w:rPr>
          </w:pPr>
        </w:p>
      </w:tc>
    </w:tr>
  </w:tbl>
  <w:p w:rsidR="00B5166B" w:rsidRPr="00EE56CA" w:rsidRDefault="00A56228"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0883A"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6B" w:rsidRPr="0025753E" w:rsidRDefault="00B5166B"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6B" w:rsidRDefault="00B5166B" w:rsidP="00F30461">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9BF"/>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52B"/>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01"/>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761"/>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C9B"/>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925"/>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2B6"/>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6A"/>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A47"/>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23"/>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C"/>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33"/>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C4E"/>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87"/>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4CB4"/>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742"/>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8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53D"/>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B95"/>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BAA"/>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27"/>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D7"/>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39E"/>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93F"/>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0E1"/>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2C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42D"/>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B9D"/>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03F"/>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56"/>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3CB4"/>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B5B"/>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119"/>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48A"/>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29"/>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7E2"/>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BB"/>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1E5"/>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4F1"/>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228"/>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EF"/>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A5E"/>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2B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48"/>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45"/>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57B"/>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56E"/>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A8B"/>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0E61"/>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9E"/>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CDF"/>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C9B"/>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05"/>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1C"/>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1F4"/>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A2"/>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E5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08"/>
    <w:rsid w:val="00E4543F"/>
    <w:rsid w:val="00E45710"/>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1C"/>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051"/>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9B7"/>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CB2"/>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1EF"/>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4D"/>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B4"/>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67595A0-D31C-4709-94DF-1278C403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04010-A705-40B1-980F-EE72198251C6}">
  <ds:schemaRefs>
    <ds:schemaRef ds:uri="http://schemas.openxmlformats.org/officeDocument/2006/bibliography"/>
  </ds:schemaRefs>
</ds:datastoreItem>
</file>

<file path=customXml/itemProps2.xml><?xml version="1.0" encoding="utf-8"?>
<ds:datastoreItem xmlns:ds="http://schemas.openxmlformats.org/officeDocument/2006/customXml" ds:itemID="{BDD6B8F1-6802-48E1-B102-C21BC81B78B8}"/>
</file>

<file path=customXml/itemProps3.xml><?xml version="1.0" encoding="utf-8"?>
<ds:datastoreItem xmlns:ds="http://schemas.openxmlformats.org/officeDocument/2006/customXml" ds:itemID="{E5CC4039-D509-466E-8C88-B16945C37947}"/>
</file>

<file path=customXml/itemProps4.xml><?xml version="1.0" encoding="utf-8"?>
<ds:datastoreItem xmlns:ds="http://schemas.openxmlformats.org/officeDocument/2006/customXml" ds:itemID="{0ABC4AB3-934A-48B7-B607-81B6BD09BFE1}"/>
</file>

<file path=docProps/app.xml><?xml version="1.0" encoding="utf-8"?>
<Properties xmlns="http://schemas.openxmlformats.org/officeDocument/2006/extended-properties" xmlns:vt="http://schemas.openxmlformats.org/officeDocument/2006/docPropsVTypes">
  <Template>Normal</Template>
  <TotalTime>26</TotalTime>
  <Pages>3</Pages>
  <Words>1535</Words>
  <Characters>5481</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14</cp:revision>
  <cp:lastPrinted>2024-10-30T03:05:00Z</cp:lastPrinted>
  <dcterms:created xsi:type="dcterms:W3CDTF">2024-10-29T12:42:00Z</dcterms:created>
  <dcterms:modified xsi:type="dcterms:W3CDTF">2024-10-30T03:07:00Z</dcterms:modified>
</cp:coreProperties>
</file>